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BACE" w14:textId="77777777" w:rsidR="00FC3A12" w:rsidRPr="00822ADC" w:rsidRDefault="00FC3A12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039C7144" w14:textId="77777777" w:rsidR="000E6625" w:rsidRPr="00822ADC" w:rsidRDefault="00FC594C" w:rsidP="009206B8">
      <w:pPr>
        <w:tabs>
          <w:tab w:val="center" w:pos="4117"/>
          <w:tab w:val="left" w:pos="5544"/>
        </w:tabs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Lecture </w:t>
      </w:r>
      <w:r w:rsidR="000E6625" w:rsidRPr="00822ADC">
        <w:rPr>
          <w:rFonts w:ascii="Times New Roman" w:hAnsi="Times New Roman" w:cs="Times New Roman"/>
          <w:b/>
          <w:sz w:val="28"/>
          <w:szCs w:val="28"/>
          <w:lang w:val="az-Latn-AZ"/>
        </w:rPr>
        <w:t>5</w:t>
      </w:r>
      <w:r w:rsidR="00E12643" w:rsidRPr="00822ADC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</w:p>
    <w:p w14:paraId="23B1FE12" w14:textId="77777777" w:rsidR="00FC3A12" w:rsidRPr="00822ADC" w:rsidRDefault="00FC3A12" w:rsidP="009206B8">
      <w:pPr>
        <w:tabs>
          <w:tab w:val="center" w:pos="4117"/>
          <w:tab w:val="left" w:pos="5544"/>
        </w:tabs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7E6CAD23" w14:textId="77777777" w:rsidR="006F45FA" w:rsidRPr="00822ADC" w:rsidRDefault="00FC594C" w:rsidP="009206B8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Ecology of microorganisms. Microflora of the biosphere. Normal micro</w:t>
      </w:r>
      <w:r w:rsidR="00312E67"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biota</w:t>
      </w:r>
      <w:r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of the human </w:t>
      </w:r>
      <w:r w:rsidR="00312E67"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organism</w:t>
      </w:r>
      <w:r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Action of external environmental factors </w:t>
      </w:r>
      <w:r w:rsidR="00312E67"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(physical, chemical and biological) to</w:t>
      </w:r>
      <w:r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microorganisms. </w:t>
      </w:r>
      <w:r w:rsidR="00312E67"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Phages. </w:t>
      </w:r>
      <w:r w:rsidRPr="00822AD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Genetics of microorganisms, types of genetic variability. Biotechnology and genetic engineering</w:t>
      </w:r>
    </w:p>
    <w:p w14:paraId="2A3B0530" w14:textId="77777777" w:rsidR="00DB6E1B" w:rsidRPr="00822ADC" w:rsidRDefault="00DB6E1B" w:rsidP="009206B8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3542C473" w14:textId="77777777" w:rsidR="00D45D10" w:rsidRPr="00822ADC" w:rsidRDefault="00FC594C" w:rsidP="009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The purpose of the lecture: </w:t>
      </w:r>
      <w:r w:rsidRPr="00822ADC">
        <w:rPr>
          <w:rFonts w:ascii="Times New Roman" w:hAnsi="Times New Roman" w:cs="Times New Roman"/>
          <w:sz w:val="28"/>
          <w:szCs w:val="28"/>
          <w:lang w:val="az-Latn-AZ"/>
        </w:rPr>
        <w:t>To acquaint students with the ecology of microorganisms, the normal microflora of the human body, its role. Explain the characteristics of the impact of environmental factors (physical</w:t>
      </w:r>
      <w:r w:rsidR="00DB6E1B" w:rsidRPr="00822ADC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822ADC">
        <w:rPr>
          <w:rFonts w:ascii="Times New Roman" w:hAnsi="Times New Roman" w:cs="Times New Roman"/>
          <w:sz w:val="28"/>
          <w:szCs w:val="28"/>
          <w:lang w:val="az-Latn-AZ"/>
        </w:rPr>
        <w:t>chemical</w:t>
      </w:r>
      <w:r w:rsidR="00DB6E1B" w:rsidRPr="00822ADC">
        <w:rPr>
          <w:rFonts w:ascii="Times New Roman" w:hAnsi="Times New Roman" w:cs="Times New Roman"/>
          <w:sz w:val="28"/>
          <w:szCs w:val="28"/>
          <w:lang w:val="az-Latn-AZ"/>
        </w:rPr>
        <w:t xml:space="preserve"> and biological</w:t>
      </w:r>
      <w:r w:rsidRPr="00822ADC">
        <w:rPr>
          <w:rFonts w:ascii="Times New Roman" w:hAnsi="Times New Roman" w:cs="Times New Roman"/>
          <w:sz w:val="28"/>
          <w:szCs w:val="28"/>
          <w:lang w:val="az-Latn-AZ"/>
        </w:rPr>
        <w:t xml:space="preserve">) </w:t>
      </w:r>
      <w:r w:rsidR="00DB6E1B" w:rsidRPr="00822ADC">
        <w:rPr>
          <w:rFonts w:ascii="Times New Roman" w:hAnsi="Times New Roman" w:cs="Times New Roman"/>
          <w:sz w:val="28"/>
          <w:szCs w:val="28"/>
          <w:lang w:val="az-Latn-AZ"/>
        </w:rPr>
        <w:t>to</w:t>
      </w:r>
      <w:r w:rsidRPr="00822ADC">
        <w:rPr>
          <w:rFonts w:ascii="Times New Roman" w:hAnsi="Times New Roman" w:cs="Times New Roman"/>
          <w:sz w:val="28"/>
          <w:szCs w:val="28"/>
          <w:lang w:val="az-Latn-AZ"/>
        </w:rPr>
        <w:t xml:space="preserve"> microorganisms. </w:t>
      </w:r>
      <w:r w:rsidR="00DB6E1B" w:rsidRPr="00822ADC">
        <w:rPr>
          <w:rFonts w:ascii="Times New Roman" w:hAnsi="Times New Roman" w:cs="Times New Roman"/>
          <w:sz w:val="28"/>
          <w:szCs w:val="28"/>
          <w:lang w:val="az-Latn-AZ"/>
        </w:rPr>
        <w:t xml:space="preserve">To inform students about bacteriophages, their structure, characteristics and use in medical practice. </w:t>
      </w:r>
      <w:r w:rsidRPr="00822ADC">
        <w:rPr>
          <w:rFonts w:ascii="Times New Roman" w:hAnsi="Times New Roman" w:cs="Times New Roman"/>
          <w:sz w:val="28"/>
          <w:szCs w:val="28"/>
          <w:lang w:val="az-Latn-AZ"/>
        </w:rPr>
        <w:t>To acquaint students with the genetic apparatus of bacteria, non-hereditary and hereditary variables, their mechanisms. To inform them about the genetics of viruses. To clarify the application of genetic engineering and genetic methods in diagnostics.</w:t>
      </w:r>
    </w:p>
    <w:p w14:paraId="5D774A97" w14:textId="77777777" w:rsidR="003E671D" w:rsidRPr="00822ADC" w:rsidRDefault="003E671D" w:rsidP="00920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4756264" w14:textId="77777777" w:rsidR="003A39A5" w:rsidRPr="00822ADC" w:rsidRDefault="00FC594C" w:rsidP="00920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Lecture plan</w:t>
      </w:r>
      <w:r w:rsidR="003A39A5" w:rsidRPr="00822AD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664C6081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1. Ecology of microorganisms.</w:t>
      </w:r>
    </w:p>
    <w:p w14:paraId="1B1F2E53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Types of interactions between microorganisms. Symbiosis and its forms.</w:t>
      </w:r>
    </w:p>
    <w:p w14:paraId="1640EA7D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Distribution of microorganisms in the environment. Sanitary indicator microorganisms and their characteristics. Soil, water and air microflora, sanitary indicators microorganisms. The presence of microbes in the metabolism in nature.</w:t>
      </w:r>
    </w:p>
    <w:p w14:paraId="53708A10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Normal microflora of the human body, its role in physiological processes and pathology.</w:t>
      </w:r>
    </w:p>
    <w:p w14:paraId="1F6D5AAF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Dysbacteriosis. Drugs used to restore normal flora. Eubiotics and probiotics.</w:t>
      </w:r>
    </w:p>
    <w:p w14:paraId="413CC15E" w14:textId="77777777" w:rsidR="00FC594C" w:rsidRPr="00822ADC" w:rsidRDefault="003D43FD" w:rsidP="00FE2F6B">
      <w:pPr>
        <w:pStyle w:val="ListParagraph"/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G</w:t>
      </w:r>
      <w:r w:rsidR="00FC594C"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notobiology</w:t>
      </w:r>
    </w:p>
    <w:p w14:paraId="52D30C2A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2. The effect of environmental factors on microorganisms.</w:t>
      </w:r>
    </w:p>
    <w:p w14:paraId="05867902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The effect of various physical factors (temperature, light, drought, pressure, radiation, ultrasound, etc.) on microorganisms.</w:t>
      </w:r>
    </w:p>
    <w:p w14:paraId="12DCFBB9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The effect of various chemicals on microorganisms, the main groups of disinfectants (surfactants, phenol, heavy metal salts, acids, alkalis, alcohol, etc.).</w:t>
      </w:r>
    </w:p>
    <w:p w14:paraId="42B1B250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The concept of disinfection and sterilization.</w:t>
      </w:r>
    </w:p>
    <w:p w14:paraId="36127331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The concept of asepsis and antiseptics.</w:t>
      </w:r>
    </w:p>
    <w:p w14:paraId="7CD9E741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Sterilization methods: physical, chemical, mechanical</w:t>
      </w:r>
    </w:p>
    <w:p w14:paraId="4E899B41" w14:textId="77777777" w:rsidR="00FC594C" w:rsidRPr="00822ADC" w:rsidRDefault="00FC594C" w:rsidP="00FE2F6B">
      <w:pPr>
        <w:pStyle w:val="ListParagraph"/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The main groups of disinfectants</w:t>
      </w:r>
    </w:p>
    <w:p w14:paraId="1015E329" w14:textId="77777777" w:rsidR="00001A2E" w:rsidRPr="00822ADC" w:rsidRDefault="00001A2E" w:rsidP="0000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3. Bacteriophages.</w:t>
      </w:r>
    </w:p>
    <w:p w14:paraId="32B84781" w14:textId="77777777" w:rsidR="00001A2E" w:rsidRPr="00822ADC" w:rsidRDefault="00001A2E" w:rsidP="0000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The nature, structure and characteristics of bacteriophages.</w:t>
      </w:r>
    </w:p>
    <w:p w14:paraId="629BEEC3" w14:textId="77777777" w:rsidR="00001A2E" w:rsidRPr="00822ADC" w:rsidRDefault="00001A2E" w:rsidP="0000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Virulent and mild phages. Lysogeny, its mechanism. Phage conversion.</w:t>
      </w:r>
    </w:p>
    <w:p w14:paraId="132392F2" w14:textId="77777777" w:rsidR="00001A2E" w:rsidRPr="00822ADC" w:rsidRDefault="00001A2E" w:rsidP="00001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sz w:val="28"/>
          <w:szCs w:val="28"/>
          <w:lang w:val="az-Latn-AZ"/>
        </w:rPr>
        <w:t>- Application of phages in practice.</w:t>
      </w:r>
    </w:p>
    <w:p w14:paraId="56C91B2A" w14:textId="77777777" w:rsidR="00FE2F6B" w:rsidRPr="00822ADC" w:rsidRDefault="00001A2E" w:rsidP="00001A2E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4</w:t>
      </w:r>
      <w:r w:rsidR="00FC594C"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. </w:t>
      </w:r>
      <w:r w:rsidR="00FE2F6B"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Genetics of microorganisms.</w:t>
      </w:r>
    </w:p>
    <w:p w14:paraId="7C23FE82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The concept of genetics of microorganisms, information about heredity and variability.</w:t>
      </w:r>
    </w:p>
    <w:p w14:paraId="0BE7C2C8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Genetic apparatus of prokaryotes: replicon, operon, promoter concepts.</w:t>
      </w:r>
    </w:p>
    <w:p w14:paraId="55282861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Genotype and phenotype concepts. Bacterial chromosomes and plasmids. Types of plasmids (F, R, Hly, etc.).</w:t>
      </w:r>
    </w:p>
    <w:p w14:paraId="00A1F426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Forms of variability: non-hereditary (modification) and hereditary (genetic).</w:t>
      </w:r>
    </w:p>
    <w:p w14:paraId="6020004A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Non-hereditary (modified) variability in bacteria.</w:t>
      </w:r>
    </w:p>
    <w:p w14:paraId="46B7F059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Hereditary variability in bacteria (mutation and recombination).</w:t>
      </w:r>
    </w:p>
    <w:p w14:paraId="198C66FE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lastRenderedPageBreak/>
        <w:t>- Mutations, their types: spontaneous and inductive, gene and chromosome, direct and reversible mutations.</w:t>
      </w:r>
    </w:p>
    <w:p w14:paraId="3A57DDE3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Genetic recombination in bacteria. Transformation, transduction and conjugation. Their mechanism.</w:t>
      </w:r>
    </w:p>
    <w:p w14:paraId="57E82F78" w14:textId="77777777" w:rsidR="00FE2F6B" w:rsidRPr="00822ADC" w:rsidRDefault="00FE2F6B" w:rsidP="00FE2F6B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 Genetics of viruses.</w:t>
      </w:r>
    </w:p>
    <w:p w14:paraId="0D4D1534" w14:textId="56B6968E" w:rsidR="00FE2F6B" w:rsidRPr="00822ADC" w:rsidRDefault="002740A6" w:rsidP="00910892">
      <w:pPr>
        <w:spacing w:after="0" w:line="240" w:lineRule="auto"/>
        <w:ind w:left="90" w:hanging="90"/>
        <w:jc w:val="both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-</w:t>
      </w:r>
      <w:r w:rsidR="00DB6E1B"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</w:t>
      </w:r>
      <w:r w:rsidR="00FE2F6B" w:rsidRPr="00822ADC"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>Genetic engineering, goals and objectives, practical application in microbiology. Application of genetic methods in diagnosis.</w:t>
      </w:r>
    </w:p>
    <w:p w14:paraId="45E52BFB" w14:textId="77777777" w:rsidR="00822ADC" w:rsidRDefault="00822ADC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az-Latn-AZ" w:eastAsia="en-US"/>
        </w:rPr>
        <w:t xml:space="preserve"> </w:t>
      </w:r>
    </w:p>
    <w:p w14:paraId="04C31AFE" w14:textId="1A97A016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SURVIVAL OF MICROORGANISMS IN THE NATURAL ENVIRONMENT</w:t>
      </w:r>
    </w:p>
    <w:p w14:paraId="54849BE2" w14:textId="4E59DB9C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population of microorganisms in the biosphere remains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roughly constant because the growth of microorganisms is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balanced by the death of these organisms. The survival of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group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within an environmental niche is ultimately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nfluenced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by successful competition for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nutrients and by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maintenance of a pool of all living cells, often composed of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human cells and a consortium of different microorganisms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(referred to as the microbiome or microbiota). Understanding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competition for nutritional resources within a given microenvironment</w:t>
      </w:r>
    </w:p>
    <w:p w14:paraId="0767C374" w14:textId="15DFEBB3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essential to understanding the growth, survival,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death of bacterial species (also known as physiology).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Much of our understanding of microbial physiology has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come from the study of isolated cultures grown under optimal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conditions in laboratories (nutrient excess).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However,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  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most microorganisms compete in the natural environment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under nutritional stress. 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Furthermore, a vacant environmental</w:t>
      </w:r>
    </w:p>
    <w:p w14:paraId="08A40636" w14:textId="36EB904B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microbial niche will soon be filled with a different microbiota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composition. In the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end, 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complex interactions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ensure the survival of a specific microbiome is a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balance between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availability of nutrients and physiologic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efficiency.</w:t>
      </w:r>
    </w:p>
    <w:p w14:paraId="44C9594E" w14:textId="77777777" w:rsidR="007C5E4C" w:rsidRDefault="007C5E4C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</w:p>
    <w:p w14:paraId="178EE7F0" w14:textId="0B75E470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THE MEANING OF GROWTH</w:t>
      </w:r>
    </w:p>
    <w:p w14:paraId="131AB7F7" w14:textId="0F38428C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Growth is the orderly increase in the sum of all the components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an organism. The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increase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</w:t>
      </w:r>
      <w:proofErr w:type="spellEnd"/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size that results when a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cell takes up water or deposits lipid or polysaccharide is not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true growth. Cell multiplication is a consequence of binary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fission that leads to an increase in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number of single bacteria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making up a population, referred to as a culture.</w:t>
      </w:r>
    </w:p>
    <w:p w14:paraId="1DF8BD39" w14:textId="2C114099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The Measurement of Microbial Concentrations</w:t>
      </w:r>
    </w:p>
    <w:p w14:paraId="2A9CC1F8" w14:textId="25BE6A00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Microbial concentrations can be measured in terms of cell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concentration (the number of viable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cells per unit volume of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culture) or of biomass concentration (dry weight of cells per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unit volume of culture). These two parameters are not always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equivalent because the average dry weight of the cell varies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at different stages of a culture. Nor are they of equal significance: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example, in studies of microbial genetics and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inactivation of microbes, cell concentration is the significant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quantity; in studies on microbial biochemistry or nutrition,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biomass concentration is the significant quantity.</w:t>
      </w:r>
    </w:p>
    <w:p w14:paraId="5ACA1DB6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A. Viable Cell Count</w:t>
      </w:r>
    </w:p>
    <w:p w14:paraId="42F0B94A" w14:textId="622BBED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viable cell count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is typically considered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measure of cell concentration. For this, a 1-mL volume is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removed from a bacterial suspension and serially diluted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10-fold followed by plating 0.1-mL aliquots on an agar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medium. Each single invisible bacterium (or clump of</w:t>
      </w:r>
    </w:p>
    <w:p w14:paraId="2F440E1C" w14:textId="02B126ED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bacteria) will grow into a visible colony that can be counted. For statistical purposes, plates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between 30 and 300 colonies give the most accurate data.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plate count </w:t>
      </w:r>
      <w:r w:rsidRPr="00822ADC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×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dilution </w:t>
      </w:r>
      <w:r w:rsidRPr="00822ADC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×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10 will give the number of colony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forming units (CFU)/mL in the undiluted bacterial suspension.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Using this method, dead bacteria within the suspension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do not contribute to the final bacterial count.</w:t>
      </w:r>
    </w:p>
    <w:p w14:paraId="60DE1532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B. Turbidity</w:t>
      </w:r>
    </w:p>
    <w:p w14:paraId="0E5902B8" w14:textId="0BD012F6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 xml:space="preserve">For most purposes, the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turbidity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 culture, measured by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photoelectric means, can be related to the viable count using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standard curve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As an alternative a rough visual estimate is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sometimes possible: For example, a barely turbid suspension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Escherichia coli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contains about 107 cells per milliliter, and a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fairly turbid suspension contains about 108 cells per milliliter.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correlation between turbidity and viable count can vary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during the growth and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death of a culture; cells may lose viability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without producing a loss in turbidity of the culture.</w:t>
      </w:r>
    </w:p>
    <w:p w14:paraId="07CA0CE9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C. Biomass Density</w:t>
      </w:r>
    </w:p>
    <w:p w14:paraId="216CEDD6" w14:textId="77777777" w:rsid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principle, biomass can be measured directly by determining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dry weight of a microbial culture after it has been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washed with distilled water. In practice, this procedure is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cumbersome, and the investigator customarily prepares a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standard curve that correlates dry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weight with viable cell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count. Alternatively, the concentration of biomass can be estimated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indirectly by measuring an important cellular component such as protein or by determining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volume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occupied by cells that have settled out of suspension.</w:t>
      </w:r>
    </w:p>
    <w:p w14:paraId="26F7F683" w14:textId="77777777" w:rsidR="007C5E4C" w:rsidRDefault="00822ADC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</w:p>
    <w:p w14:paraId="51BB5F88" w14:textId="7B73DD26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ENVIRONMENTAL CONTROL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OF MICROBIAL GROWTH</w:t>
      </w:r>
    </w:p>
    <w:p w14:paraId="0BFDB4FE" w14:textId="0A02CB11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robust nature of uncontrolled microbial growth clearly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presents a conflict with human life. To coexist with bacteria,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higher species have to control bacterial growth. We, as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humans, do this in a biologic context using an immune system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nutrient limitation. We also use physical methods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 prevent exposure to microorganisms. Terms like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sterilization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disinfection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pasteurization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and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aseptic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need to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 precisely understood so as to articulate them in a proper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sense. A list of these terms and their definitions are provided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Table 4-3.</w:t>
      </w:r>
    </w:p>
    <w:p w14:paraId="08B4A4AE" w14:textId="281F4B4F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an example of the importance of understanding these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terms, we speak of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sterilization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the process of killing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 the organisms, including spores, in a given preparation.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Understanding this concept would be particularly important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surgical instruments because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one would not want to introduce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spores into the surgical site. By contrast, “disinfecting”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these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instruments may eliminate the bacteria but not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spores. Further, physically “cleaning” the instruments may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not remove all of the bacteria and spores but simply decrease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bioburden on the instrument. The point is that an understanding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terms used in Table 4-3 is critical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controlling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environmental impact of microorganisms in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context of human health.</w:t>
      </w:r>
    </w:p>
    <w:p w14:paraId="7AD929DF" w14:textId="77777777" w:rsidR="007C5E4C" w:rsidRDefault="007C5E4C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</w:p>
    <w:p w14:paraId="49A676CE" w14:textId="11B8D53C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STRATEGIES TO CONTROL BACTERIA</w:t>
      </w:r>
      <w:r w:rsid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AT THE ENVIRONMENTAL LEVEL</w:t>
      </w:r>
    </w:p>
    <w:p w14:paraId="25919444" w14:textId="36475A0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medical microbiology one often considers the control of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 infecting humans with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antibiotics as the gold standard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treating infections. While true, the real first line is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prevent exposure to infectious agents. For example, nearly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240,000 deaths annually occur worldwide as a result of neonatal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tetanus. Yet this disease is very rare in developed countries.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major contributing factor is the inability to “sterilize”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instruments (in addition to routine immunization with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tetanus vaccine) in many developing countries. If proper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practices were used in underdeveloped regions, this disease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could be substantially eliminated. Thus, one must understand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methods of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sterilization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disinfection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and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pasteurization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among others. The techniques used to mitigate microbial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infection should be understood at the mechanism of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action level in order to apply them in the appropriate situation. Table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4-4 represents a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nonexhaustive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list of routinely used biocides.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 is important to understand the terms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bacteriostatic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bactericidal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defined in Table 4-4. The general mechanisms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which these biocides accomplish their antimicrobial activity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are summarized in the following section.</w:t>
      </w:r>
    </w:p>
    <w:p w14:paraId="3D9FDF78" w14:textId="77777777" w:rsidR="007C5E4C" w:rsidRDefault="007C5E4C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</w:p>
    <w:p w14:paraId="4034E2B5" w14:textId="7828505C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GENERAL MECHANISMS OF</w:t>
      </w:r>
      <w:r w:rsid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BIOCIDE ACTION</w:t>
      </w:r>
    </w:p>
    <w:p w14:paraId="47EA1398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Disruption of the Cell Membrane or Wall</w:t>
      </w:r>
    </w:p>
    <w:p w14:paraId="68DC3B0C" w14:textId="5647BEEC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The cell membrane acts as a selective barrier, allowing some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solutes to pass through and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excluding others. Many compounds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are actively transported through the membrane,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becoming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concentrated within the cell. The membrane is also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site of enzymes involved in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biosynthesis of components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cell envelope. Substances that concentrate at the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cell surface may alter the physical and chemical properties of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membrane, preventing its normal functions and therefore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killing or inhibiting the cell.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cell wall acts as a corseting structure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(best characterized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a fishing net), protecting the cell against osmotic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lysis. Thus, agents that destroy the wall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lysozyme, which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cleaves the sugar linkages of peptidoglycan) or prevent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normal synthesis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penicillin, which interrupts peptidyl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cross-linkages) may bring about lysis of the cell.</w:t>
      </w:r>
    </w:p>
    <w:p w14:paraId="63D23245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Protein Denaturation</w:t>
      </w:r>
    </w:p>
    <w:p w14:paraId="6F946B0E" w14:textId="3A45B023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Proteins exist in a folded, three-dimensional state determined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primarily by intramolecular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noncovalent interactions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such as ionic, hydrophobic, and hydrogen bonds or covalent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disulfide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linkages. This state is called the tertiary structure of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protein; it is readily disrupted by a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number of physical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heat) or chemical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alcohol) agents, causing the protein to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become nonfunctional. The disruption of the tertiary structure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a protein is called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protein</w:t>
      </w:r>
      <w:r w:rsid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denaturation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2BDBDF0A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Disruption of Free Sulfhydryl Groups</w:t>
      </w:r>
    </w:p>
    <w:p w14:paraId="2EF7F93C" w14:textId="7D3CC9F4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Enzymes containing cysteine have side chains terminating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sulfhydryl groups. In addition to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these, coenzymes such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as coenzyme A and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dihydrolipoate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contain free sulfhydryl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groups.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Such enzymes and coenzymes cannot function unless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sulfhydryl groups remain free and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reduced. Oxidizing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agents thus interfere with metabolism by forming disulfide</w:t>
      </w:r>
    </w:p>
    <w:p w14:paraId="31E7B85D" w14:textId="7A9211B9" w:rsidR="00DD37A5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linkages between neighboring sulfhydryl groups. Many metals such as mercuric ions likewise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interfere by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combining with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sulfhydryls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There are sulfhydryl-containing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enzymes in the cell, so oxidizing agents and heavy metals do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widespread damage.</w:t>
      </w:r>
    </w:p>
    <w:p w14:paraId="667628D1" w14:textId="77777777" w:rsidR="007C5E4C" w:rsidRDefault="007C5E4C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241F1F"/>
          <w:sz w:val="28"/>
          <w:szCs w:val="28"/>
          <w:lang w:val="en-US" w:eastAsia="en-US"/>
        </w:rPr>
      </w:pPr>
    </w:p>
    <w:p w14:paraId="38460215" w14:textId="56A080B3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i/>
          <w:iCs/>
          <w:color w:val="241F1F"/>
          <w:sz w:val="28"/>
          <w:szCs w:val="28"/>
          <w:lang w:val="en-US" w:eastAsia="en-US"/>
        </w:rPr>
        <w:t xml:space="preserve">Common Terms Related to Microbial Control  </w:t>
      </w:r>
      <w:r w:rsidRPr="00822ADC">
        <w:rPr>
          <w:rFonts w:ascii="Times New Roman" w:eastAsiaTheme="minorHAnsi" w:hAnsi="Times New Roman" w:cs="Times New Roman"/>
          <w:b/>
          <w:bCs/>
          <w:i/>
          <w:iCs/>
          <w:noProof/>
          <w:color w:val="241F1F"/>
          <w:sz w:val="28"/>
          <w:szCs w:val="28"/>
          <w:lang w:val="en-US" w:eastAsia="en-US"/>
        </w:rPr>
        <w:drawing>
          <wp:inline distT="0" distB="0" distL="0" distR="0" wp14:anchorId="2E99F210" wp14:editId="4F579ACF">
            <wp:extent cx="4712677" cy="4092786"/>
            <wp:effectExtent l="0" t="0" r="0" b="3175"/>
            <wp:docPr id="18921468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1468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630" cy="411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E470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color w:val="241F1F"/>
          <w:sz w:val="28"/>
          <w:szCs w:val="28"/>
          <w:lang w:val="en-US" w:eastAsia="en-US"/>
        </w:rPr>
      </w:pPr>
    </w:p>
    <w:p w14:paraId="1B080747" w14:textId="0C91B39A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az-Latn-AZ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Examples of Mechanisms That Can Reverse the Activity of Biocides</w:t>
      </w:r>
    </w:p>
    <w:p w14:paraId="73E5722E" w14:textId="1D59636C" w:rsidR="00DD37A5" w:rsidRPr="00822ADC" w:rsidRDefault="00022185" w:rsidP="00FE2F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b/>
          <w:i/>
          <w:noProof/>
          <w:sz w:val="28"/>
          <w:szCs w:val="28"/>
          <w:lang w:val="az-Latn-AZ"/>
        </w:rPr>
        <w:drawing>
          <wp:inline distT="0" distB="0" distL="0" distR="0" wp14:anchorId="0947E986" wp14:editId="6C09BE97">
            <wp:extent cx="5847080" cy="5148775"/>
            <wp:effectExtent l="0" t="0" r="1270" b="0"/>
            <wp:docPr id="1641180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18087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428" cy="519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95FE5" w14:textId="77777777" w:rsidR="007C5E4C" w:rsidRDefault="007C5E4C" w:rsidP="00FE2F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</w:p>
    <w:p w14:paraId="74E1F287" w14:textId="4CE19261" w:rsidR="004D4E9A" w:rsidRPr="00822ADC" w:rsidRDefault="004D4E9A" w:rsidP="00FE2F6B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Germicidal Properties of Disinfectants and Antiseptic Agents</w:t>
      </w:r>
    </w:p>
    <w:p w14:paraId="06E0AA21" w14:textId="07E45153" w:rsidR="004D4E9A" w:rsidRPr="00822ADC" w:rsidRDefault="004D4E9A" w:rsidP="00FE2F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az-Latn-AZ"/>
        </w:rPr>
        <w:drawing>
          <wp:inline distT="0" distB="0" distL="0" distR="0" wp14:anchorId="5D10A1EF" wp14:editId="33B0446E">
            <wp:extent cx="5772149" cy="3143250"/>
            <wp:effectExtent l="0" t="0" r="635" b="0"/>
            <wp:docPr id="958154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15458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666" cy="314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D3595" w14:textId="77777777" w:rsidR="004D4E9A" w:rsidRPr="00822ADC" w:rsidRDefault="004D4E9A" w:rsidP="00FE2F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329C7572" w14:textId="77777777" w:rsidR="004D4E9A" w:rsidRPr="00822ADC" w:rsidRDefault="004D4E9A" w:rsidP="00FE2F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01B2F9F7" w14:textId="63D0B755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Appreciating the growth and death of bacteria is fundamental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understanding the complex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interaction that exists between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pathogenic bacteria and their hosts. If unchecked by an intact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immune system and nutrient limitation, logarithmic growth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bacteria would quickly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outcompete the host for nutrients.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environmental control of microbial growth by biocides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limits exposure to potentially pathogenic microorganisms.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concepts of sterilization,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disinfection, pasteurization,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others, are central to bacterial control and ultimately to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human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health. In the end, understanding microbial growth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death is the first step toward effectively managing infectious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diseases.</w:t>
      </w:r>
    </w:p>
    <w:p w14:paraId="14855716" w14:textId="77777777" w:rsidR="007C5E4C" w:rsidRDefault="007C5E4C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</w:p>
    <w:p w14:paraId="4A2C3007" w14:textId="5E08D94D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KEY CONCEPTS</w:t>
      </w:r>
    </w:p>
    <w:p w14:paraId="2BB892EA" w14:textId="438F3985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1. Bacteria in humans exist as complex biosystems known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microbiota.</w:t>
      </w:r>
    </w:p>
    <w:p w14:paraId="1DC99D39" w14:textId="202EFBFE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2. Quantification of bacterial cells can be accomplished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using viable cell count, turbidity, and biomass.</w:t>
      </w:r>
    </w:p>
    <w:p w14:paraId="3E404831" w14:textId="77777777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3. Biomass and generation time are mathematically related. </w:t>
      </w:r>
    </w:p>
    <w:p w14:paraId="1FBBA337" w14:textId="56935578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4. Inoculating a single bacterial colony into a fixed volume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liquid medium is known as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batch culture. In this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system, bacterial growth exhibits four phases—lag, log,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stationary, and death.</w:t>
      </w:r>
    </w:p>
    <w:p w14:paraId="1E51D4D9" w14:textId="415F47B6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5. Some bacteria exist in a state that is defined as viable but not culturable.</w:t>
      </w:r>
    </w:p>
    <w:p w14:paraId="18E382F9" w14:textId="37658392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6. Growth in continuous culture or as a biofilm more closely approximates bacterial growth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within the human host.</w:t>
      </w:r>
    </w:p>
    <w:p w14:paraId="40B9B34D" w14:textId="4885DC6F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7. Sterilization, disinfection, pasteurization, as well as other terms are critical to understanding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communicating the science of microbiology.</w:t>
      </w:r>
    </w:p>
    <w:p w14:paraId="08AEAABF" w14:textId="41386185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8. The general structures of biocides and mechanisms of action should be understood.</w:t>
      </w:r>
    </w:p>
    <w:p w14:paraId="3929EF9E" w14:textId="3B3E8162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9. Depending on the mechanism of action, different biocides are bacteriostatic, bactericidal,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and/or sporicidal.</w:t>
      </w:r>
    </w:p>
    <w:p w14:paraId="5AB6DFD2" w14:textId="709727CF" w:rsidR="00910892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10. Biocide activity is dependent on time and concentration. This activity can be reversed by</w:t>
      </w:r>
      <w:r w:rsid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agent removal, substrate competition, and agent inactivation.</w:t>
      </w:r>
    </w:p>
    <w:p w14:paraId="2E9D817C" w14:textId="545CD2D1" w:rsidR="00910892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822ADC">
        <w:rPr>
          <w:rFonts w:ascii="Times New Roman" w:eastAsiaTheme="minorHAnsi" w:hAnsi="Times New Roman" w:cs="Times New Roman"/>
          <w:b/>
          <w:bCs/>
          <w:i/>
          <w:iCs/>
          <w:color w:val="201C1C"/>
          <w:sz w:val="28"/>
          <w:szCs w:val="28"/>
          <w:lang w:val="en-US" w:eastAsia="en-US"/>
        </w:rPr>
        <w:t>Human Microbiome in Health and Disease</w:t>
      </w:r>
    </w:p>
    <w:p w14:paraId="3F81E466" w14:textId="1DB97DCF" w:rsidR="00910892" w:rsidRPr="0074724B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Up until the time of birth, the human fetus lives in a remarkably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protected and for the most part sterile environment;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however, this rapidly changes as the infant is exposed to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bacteria, archaea, fungi, and viruses from the mother, other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close contacts, and the environment. Over the next few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years, communities of organisms (microbiota or normal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flora) form on the surfaces of the skin, nares,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oral cavity, intestines, and genitourinary tract. The focus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of this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chapter is to gain an understanding of the role these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communities play in the metabolic and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immunologic functions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of healthy individuals, factors regulating the composition</w:t>
      </w:r>
      <w:r w:rsidR="0074724B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1E1C1D"/>
          <w:sz w:val="28"/>
          <w:szCs w:val="28"/>
          <w:lang w:val="en-US" w:eastAsia="en-US"/>
        </w:rPr>
        <w:t>of these communities, and how disruption of these communities can result in disease states.</w:t>
      </w:r>
    </w:p>
    <w:p w14:paraId="7DD5171B" w14:textId="74E05E5A" w:rsidR="00910892" w:rsidRPr="00822ADC" w:rsidRDefault="00022185" w:rsidP="00FE2F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822ADC">
        <w:rPr>
          <w:rFonts w:ascii="Times New Roman" w:eastAsiaTheme="minorHAnsi" w:hAnsi="Times New Roman" w:cs="Times New Roman"/>
          <w:b/>
          <w:bCs/>
          <w:i/>
          <w:iCs/>
          <w:color w:val="1F1C1E"/>
          <w:sz w:val="28"/>
          <w:szCs w:val="28"/>
          <w:lang w:val="en-US" w:eastAsia="en-US"/>
        </w:rPr>
        <w:t>Glossary of Terms</w:t>
      </w:r>
    </w:p>
    <w:p w14:paraId="3C42D304" w14:textId="6A46F597" w:rsidR="00910892" w:rsidRPr="00822ADC" w:rsidRDefault="00022185" w:rsidP="00FE2F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822ADC">
        <w:rPr>
          <w:rFonts w:ascii="Times New Roman" w:hAnsi="Times New Roman" w:cs="Times New Roman"/>
          <w:b/>
          <w:i/>
          <w:noProof/>
          <w:sz w:val="28"/>
          <w:szCs w:val="28"/>
          <w:lang w:val="az-Latn-AZ"/>
        </w:rPr>
        <w:lastRenderedPageBreak/>
        <w:drawing>
          <wp:inline distT="0" distB="0" distL="0" distR="0" wp14:anchorId="3F488895" wp14:editId="4B56B925">
            <wp:extent cx="5487670" cy="3276600"/>
            <wp:effectExtent l="0" t="0" r="0" b="0"/>
            <wp:docPr id="126065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545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3440" cy="328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3A1D" w14:textId="77777777" w:rsidR="00022185" w:rsidRPr="00822ADC" w:rsidRDefault="00022185" w:rsidP="00FE2F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51782F56" w14:textId="1D2E90F4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  <w:t>Role of the Microbiome in Disease</w:t>
      </w:r>
    </w:p>
    <w:p w14:paraId="61649524" w14:textId="097F3DA5" w:rsidR="00022185" w:rsidRPr="0074724B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If the normal microbiome characterizes health, then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alterations in the microbiome can signify disease; this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is a relationship we are only beginning to understand.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 1884 Robert Koch and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Friedrich Loeffler defined 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relationship between an organism and infection. 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Koch postulates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were based on the concept of one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organism:one</w:t>
      </w:r>
      <w:proofErr w:type="spellEnd"/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disease. Microbiome research has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introduced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new concept of disease caused by a community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of organisms rather than a single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species of bacteria, and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influence extends beyond traditional “infectious”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diseases to include immunologic and metabolic disorders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such as inflammatory bowel disease, obesity, type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2 diabetes, and celiac disease. We are now at the forefront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of a new era of redefining the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concept of infectious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diseases.</w:t>
      </w:r>
    </w:p>
    <w:p w14:paraId="0A3DE2EA" w14:textId="048DD618" w:rsidR="00022185" w:rsidRPr="0074724B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Disruption of the normal microflora (commonly referred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to as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dysbiosis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) can lead to disease by the elimination of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needed organisms or allowing the growth of inappropriate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bacteria. For example, following exposure to antibiotics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and suppression of the intestinal normal flora, </w:t>
      </w:r>
      <w:r w:rsidRPr="00822ADC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C. difficile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is able to proliferate and express enterotoxins, leading to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inflammation of the colon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(antibiotic-associated colitis).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Another disease of the colon,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ulcerative colitis,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is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associated with an increased level of bacteria producing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mucin-degrading sulfatases, leading to degradation of the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protective mucosal lining of the intestinal wall and stimulation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of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inflammatory immune responses. Individuals with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 intestinal microbiota that is more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efficient at breaking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down complex carbohydrates internalize rather than void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these nutrients; </w:t>
      </w:r>
      <w:proofErr w:type="gramStart"/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therefore</w:t>
      </w:r>
      <w:proofErr w:type="gramEnd"/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they are susceptible to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obesity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and a predisposition to metabolic syndromes such as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type 2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diabetes.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Not all patients genetically predisposed to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celiac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disease,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which is an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immune-mediated enteropathy precipitated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by exposure to gluten proteins, are symptomatic.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intestinal microbiota of most individuals is composed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of bacteria capable of digesting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glutens, which may be sufficient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protect these genetically predisposed individuals.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 the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absence of these bacteria, disease may occur. Shifts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 the skin microbiome are associated with progression to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chronic wound infections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and episodic exacerbations of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atopic dermatitis.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Alteration in the vaginal microbiome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from relatively few predominant organisms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a heterogeneous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mixed population is associated with the progression</w:t>
      </w:r>
      <w:r w:rsidR="0074724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to </w:t>
      </w:r>
      <w:r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vaginitis.</w:t>
      </w:r>
    </w:p>
    <w:p w14:paraId="47AED404" w14:textId="77777777" w:rsidR="007C5E4C" w:rsidRDefault="007C5E4C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</w:pPr>
    </w:p>
    <w:p w14:paraId="513B504A" w14:textId="5A6AA0FC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  <w:t>Diagnostics and Therapeutics</w:t>
      </w:r>
    </w:p>
    <w:p w14:paraId="541282EA" w14:textId="135802AD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lastRenderedPageBreak/>
        <w:t>An understanding of the influence of dysbiosis on disease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pathology can lead to both advanced diagnostic tests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and paths for therapeutic intervention. Just as the presence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of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Salmonella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or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Shigella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signifies disease, changes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 the diversity and composition of the fecal microflora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can also indicate susceptibility to or onset of disease.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The most obvious example is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C. difficile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disease, which is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 clinical disease preceded by a depletion of the normal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flora because of antibiotic use. Interestingly, patients with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chronic relapsing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C. difficile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infections are treated successfully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by repopulating (some say </w:t>
      </w:r>
      <w:r w:rsidRPr="00822A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“</w:t>
      </w:r>
      <w:proofErr w:type="spellStart"/>
      <w:r w:rsidRPr="00822A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repoopulating</w:t>
      </w:r>
      <w:proofErr w:type="spellEnd"/>
      <w:r w:rsidRPr="00822A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”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 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intestines with stool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transplants from a healthy spouse or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close relative, or with artificially created stool specimens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consisting of a complex mixture of aerobic and anaerobic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fecal organisms.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More subtle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alterations in the gut microbiome may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predict development of diseases such as </w:t>
      </w:r>
      <w:r w:rsidRPr="00822A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necrotizing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enterocolitis (NEC),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inflammatory bowel disease, and a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predilection for obesity. NEC is </w:t>
      </w:r>
      <w:proofErr w:type="gramStart"/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 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devastating</w:t>
      </w:r>
      <w:proofErr w:type="gramEnd"/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intestinal disease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that afflicts preterm infants. Prospectively collected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stool samples from infants younger than 29 weeks’ gestational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age who develop NEC demonstrate a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distinct dysbiosis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prior to the development of disease. Infants with early-onset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disease have a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dominance of Firmicutes (predominantly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Staphylococcus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), whereas infants with late-onset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NEC have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 dominance of Enterobacteriaceae.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The effects of microbiome alterations have also been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described for the pathogenesis of inflammatory bowel disease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and colorectal cancer. Proliferation of bacteria such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as </w:t>
      </w:r>
      <w:proofErr w:type="spellStart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Akkermansia</w:t>
      </w:r>
      <w:proofErr w:type="spellEnd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muciniphila</w:t>
      </w:r>
      <w:proofErr w:type="spellEnd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that produce mucin-degrading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sulfatases is responsible for degradation of the intestinal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wall lining. Additionally, an increase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 members of 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anaerobic family </w:t>
      </w:r>
      <w:proofErr w:type="spellStart"/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Prevotellaceae</w:t>
      </w:r>
      <w:proofErr w:type="spellEnd"/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leads to upregulation of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chemokine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mediated inflammation. Enterotoxigenic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Bacteroides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fragilis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can also induce T helper cell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mediated inflammatory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responses that are associated with colitis and are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 precursor to colonic hyperplasia and colorectal tumors.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Finally, </w:t>
      </w:r>
      <w:proofErr w:type="spellStart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Methanobrevibacter</w:t>
      </w:r>
      <w:proofErr w:type="spellEnd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smithii</w:t>
      </w:r>
      <w:proofErr w:type="spellEnd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,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 minor member of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gut microbiome, enhances digestion of dietary glycans by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B. </w:t>
      </w:r>
      <w:proofErr w:type="spellStart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thetaiotaomicron</w:t>
      </w:r>
      <w:proofErr w:type="spellEnd"/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and other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core intestinal bacteria, leading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to accumulation of fat.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Alterations of the microbiome leading to disease may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not be characterized by the presence or absence of a specific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microbe because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more than one organism may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provide the needed function. It is likely that future diagnostics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will measure for the presence or absence of a specific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gene product </w:t>
      </w:r>
      <w:r w:rsidRPr="00822A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(proteomics)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or metabolic function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(metabolomics)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.</w:t>
      </w:r>
    </w:p>
    <w:p w14:paraId="72C74195" w14:textId="77777777" w:rsidR="007C5E4C" w:rsidRDefault="007C5E4C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</w:pPr>
    </w:p>
    <w:p w14:paraId="653533D5" w14:textId="19086995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7D66DA"/>
          <w:sz w:val="28"/>
          <w:szCs w:val="28"/>
          <w:lang w:val="en-US" w:eastAsia="en-US"/>
        </w:rPr>
        <w:t>Probiotics</w:t>
      </w:r>
    </w:p>
    <w:p w14:paraId="5A39CAAE" w14:textId="60346892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Probiotics are mixtures of bacteria or yeast that when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ingested colonize and proliferate, even temporarily, 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intestine. Consumers of probiotics believe they act by rebalancing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microbiome and its functions, such as enhancing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digestion of food and modulating the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individual’s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innate and immune response. The most common reason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people use over-the-counter probiotics is to promote and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maintain regular bowel function and improve tolerance to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lactose. Probiotics are commonly gram-positive bacteria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(e.g.,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Bifidobacterium, Lactobacillus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and yeasts (e.g.,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Saccharomyces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).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Many of these microbes are found in ingestible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capsules and as food supplements (e.g., yogurt, kefir).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Probiotics have been used to treat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C. difficile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–associated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diarrhea and inflammatory bowel disease, to provide protection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from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Salmonella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and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Helicobacter pylori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disease, as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therapy for pediatric atopic dermatitis and autoimmune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diseases, and even for reduction in dental caries, although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the value of probiotics for many of these conditions is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unproven. Although probiotics are generally safe dietary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supplements,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many probiotics are ineffective. The species,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mixture of species, and dose and viability of the probiotic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organisms within a probiotic formulation influence its</w:t>
      </w:r>
    </w:p>
    <w:p w14:paraId="6DDF3D1C" w14:textId="5EC179F4" w:rsidR="00022185" w:rsidRPr="00822ADC" w:rsidRDefault="00022185" w:rsidP="0002218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lastRenderedPageBreak/>
        <w:t>potency, efficacy, and therapeutic potential. What is clear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is that much like the use of complex artificial mixtures of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organisms to treat recurrent </w:t>
      </w:r>
      <w:r w:rsidRPr="00822ADC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C. difficile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disease, carefully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designed “smart probiotics” will likely be an important</w:t>
      </w:r>
      <w:r w:rsidR="0074724B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adjunct to medical therapy in the future.</w:t>
      </w:r>
    </w:p>
    <w:p w14:paraId="7DCAA944" w14:textId="4A5A145D" w:rsidR="00910892" w:rsidRPr="00B172A2" w:rsidRDefault="0074724B" w:rsidP="00B172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 the near future, with faster and cheaper DNA sequencing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procedures, analysis of a person’s microbiome may become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routine diagnostic test for predicting and treating a wide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range of diseases. However, a number of questions remain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be resolved: Can we predict disease in an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individual by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monitoring changes in the microbiome? Which changes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are most important, taxonomic or genetic function? Can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we prevent disease or treat disease by reestablishing a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healthy microbiome? Can this be done by prescribing specific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replacement microbes (e.g.,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fecal transplant) or with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universal mixture (probiotic)? Can the use of metabolic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supplements </w:t>
      </w:r>
      <w:r w:rsidR="00022185" w:rsidRPr="00822ADC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(prebiotics)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promote a healthy microbiota?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Will use of antibiotics be replaced by use of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“smart microbiome”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therapies? Other questions include: What is the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role of the host genome, environmental factors, and our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hygienic practices in shaping the microbiome? What will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be the informatic requirements for guiding diagnostics or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therapeutics? Regardless of the answers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these and other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questions, it is certain that we are witnessing the beginning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of a new era of microbiology that can radically change our</w:t>
      </w:r>
      <w:r w:rsidR="00B172A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22185" w:rsidRPr="00822A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approach to prediction, diagnosis, and treatment of disease.</w:t>
      </w:r>
    </w:p>
    <w:p w14:paraId="6BCDD31B" w14:textId="77777777" w:rsidR="007C5E4C" w:rsidRDefault="007C5E4C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6075B9"/>
          <w:sz w:val="28"/>
          <w:szCs w:val="28"/>
          <w:lang w:val="en-US" w:eastAsia="en-US"/>
        </w:rPr>
      </w:pPr>
    </w:p>
    <w:p w14:paraId="4718188E" w14:textId="612BE3C4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6075B9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6075B9"/>
          <w:sz w:val="28"/>
          <w:szCs w:val="28"/>
          <w:lang w:val="en-US" w:eastAsia="en-US"/>
        </w:rPr>
        <w:t>Microbial Genetics</w:t>
      </w:r>
    </w:p>
    <w:p w14:paraId="40B1C79F" w14:textId="4ED8F825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science of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genetics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defines and analyzes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heredity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vast array of structural and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physiologic functions that form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properties of organisms. The basic unit of heredity is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gene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 segment of deoxyribonucleic acid 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DNA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that encodes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its nucleotide sequence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information for a specific physiologic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property. The traditional approach to genetics has been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 identify genes on the basis of their contribution to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phenotype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 the collective structural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physiologic properties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an organism. A phenotypic property, be it eye color in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humans or resistance to antibiotics in a bacterium, is generally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observed at the level of the organism. The chemical basis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for variation in phenotype is change in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genotype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or alteration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the DNA sequence, within a gene or within the organization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genes.</w:t>
      </w:r>
    </w:p>
    <w:p w14:paraId="3AC3C611" w14:textId="6CF64E70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DNA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the fundamental element of heredity was suggested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the 1930s from a seminal experiment performed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Frederick Griffith. In this experiment, killed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virulent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Streptococcus pneumoniae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type III-S (possessing 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capsule), when injected into mice along with living but nonvirulent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type II-R pneumococci (lacking a capsule), resulted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a lethal infection from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viable type III-S pneumococci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were recovered. The implication was that some chemical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entity transformed the live, nonvirulent strain to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virulent phenotype. A decade later, Avery, MacLeod, and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McCarty discovered that DNA was the transforming agent.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This formed the foundation for molecular biology as we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understand it today.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Recombinant DNA technology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was born in the 1960s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1970s when investigations with bacteria revealed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presence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restriction enzymes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proteins that cleave DNA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at specific sites, giving rise to DNA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restriction fragments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35382852" w14:textId="6F77F48B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Plasmids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were identified as small genetic elements carrying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and capable of independent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replication in bacteria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yeasts. The introduction of a DNA restriction fragment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a plasmid allows the DNA fragment to be amplified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many times. Amplification of specific regions of DNA also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can be achieved with bacterial enzymes using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polymerase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chain reaction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PCR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or other enzyme-based method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nucleic acid amplification. DNA amplified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these sources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digested with appropriate restriction enzymes can be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inserted into plasmids. Genes can be placed under control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high-expression bacterial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promoters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allow encoded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proteins to be expressed at increased levels. Bacterial genetics</w:t>
      </w:r>
    </w:p>
    <w:p w14:paraId="0DDAC713" w14:textId="2D56466F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 xml:space="preserve">have fostered the development of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genetic engineering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not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only in prokaryotes but also in eukaryotes. This technology is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responsible for the tremendous advances in the field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medicine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realized today.</w:t>
      </w:r>
    </w:p>
    <w:p w14:paraId="7D3A797D" w14:textId="77777777" w:rsidR="007C5E4C" w:rsidRDefault="007C5E4C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</w:p>
    <w:p w14:paraId="5C8D2212" w14:textId="5228AB25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NUCLEIC ACIDS AND THEIR</w:t>
      </w:r>
      <w:r w:rsidR="00B172A2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ORGANIZATION IN EUKARYOTIC,</w:t>
      </w:r>
      <w:r w:rsidR="00B172A2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PROKARYOTIC,</w:t>
      </w:r>
      <w:r w:rsidR="00B172A2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AND VIRAL GENOMES</w:t>
      </w:r>
    </w:p>
    <w:p w14:paraId="6F36CE20" w14:textId="77777777" w:rsidR="007C5E4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information in bacteria is stored as a sequence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DNA bases.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Most DNA molecules are double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stranded, with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complementary bases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(A-T; G-C) paired</w:t>
      </w:r>
      <w:r w:rsidR="007C5E4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hydrogen bonding in the center of the molecule. The orientation of the two DNA strands is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antiparallel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: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One strand is chemically oriented in a 5</w:t>
      </w:r>
      <w:r w:rsidRPr="00822ADC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′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→3</w:t>
      </w:r>
      <w:r w:rsidRPr="00822ADC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′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direction, and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its complementary strand runs 3</w:t>
      </w:r>
      <w:r w:rsidRPr="00822ADC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′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→5</w:t>
      </w:r>
      <w:r w:rsidRPr="00822ADC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′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 complementarity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bases enables one strand 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template strand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to provide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information for copying or expression of information in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other strand 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coding</w:t>
      </w:r>
      <w:r w:rsidR="00B172A2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strand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). The base pairs are stacked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within the center of the DNA double helix, and they determine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its genetic information. Each turn of the helix has one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major groove and one minor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groove. Certain proteins have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capacity to bind DNA and regulate gene expression by</w:t>
      </w:r>
      <w:r w:rsidR="007C5E4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interacting</w:t>
      </w:r>
      <w:r w:rsidR="007C5E4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predominately with the major groove, where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atoms comprising the bases are more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exposed. Each of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four bases is bonded to phospho-2</w:t>
      </w:r>
      <w:r w:rsidRPr="00822ADC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′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-deoxyribose to form 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nucleotide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 negatively charged phosphodiester backbone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DNA faces the solvent. The length of 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molecule is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usually expressed in thousands of base pairs, or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kilobase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pairs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Whereas a small virus may contain a single DNA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molecule of less than 0.5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the single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genome that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encodes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Escherichia coli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is greater than 4000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In either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case, each base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pair is separated from the next by about 0.34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nm, or 3.4 × 10−7 mm, so that the total length of the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chromosome is roughly 1 mm. Because the overall dimensions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bacterial cell are roughly 1000-fold smaller than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this length, it is evident that a substantial amount of folding,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or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supercoiling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contributes to the physical structure of the molecule in vivo.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</w:p>
    <w:p w14:paraId="6FA14C83" w14:textId="76D8C916" w:rsidR="00DD37A5" w:rsidRPr="00822ADC" w:rsidRDefault="00DD37A5" w:rsidP="007C5E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Ribonucleic acid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RNA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most frequently occurs in single-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stranded form. The uracil base (U) replaces thymine base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(T) in DNA, so the complementary bases that determine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structure of RNA are A-U and C-G. The overall structure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single-stranded RNA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ssRNA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molecules is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determined by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pairing between bases within the strand-forming loops, with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result that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ssRNA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molecules assume a compact structure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capable of expressing genetic information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contained in DNA.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most general function of RNA is communication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DNA gene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sequences in the form of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messenger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RNA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mRNA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) to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ribosomes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These processes are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referred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 as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transcription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and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translation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mRNA (referred to as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+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ssRNA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is transcribed as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RNA complement to the coding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strand. This mRNA is then translated by ribosomes.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ribosomes, which contain both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ribosomal RNA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rRNA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and proteins, translate this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message into the primary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structure of proteins via aminoacyl-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transfer RNAs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tRNAs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RNA molecules range in size from the small tRNAs, which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 fewer than 100 bases, to mRNAs, which may carry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messages extending to several thousand bases. Bacterial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ribosomes contain three kinds of rRNA, with respective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sizes of 120, 1540, and 2900 bases,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a number of proteins. Corresponding rRNA molecules in eukaryotic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ribosomes are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somewhat larger. The need for expression of an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individual gene changes in response to physiologic demand,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requirements for flexible gene expression are reflected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the rapid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metabolic turnover of most mRNAs. On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other hand, tRNAs and rRNAs—which are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associated with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universally required function of protein synthesis—tend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be stable and together account for more than 95% of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total RNA in a bacterial cell. A few RNA molecules have been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shown to function as enzymes 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ribozymes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). For example, the 23S RNA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in the 50S ribosomal subunit catalyzes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formation of the peptide bond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during protein synthesis.</w:t>
      </w:r>
    </w:p>
    <w:p w14:paraId="0A84F18A" w14:textId="77777777" w:rsidR="007C5E4C" w:rsidRDefault="007C5E4C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</w:p>
    <w:p w14:paraId="1A0138B3" w14:textId="248E84AF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The Eukaryotic Genome</w:t>
      </w:r>
    </w:p>
    <w:p w14:paraId="3BE8EF4A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genome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the totality of genetic information in an organism.</w:t>
      </w:r>
    </w:p>
    <w:p w14:paraId="6CC01BC3" w14:textId="73317C14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Almost all of the eukaryotic genome is carried on two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 more linear chromosomes separated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from the cytoplasm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within the membrane of the nucleus.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Diploid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eukaryotic cells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contain two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homologues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(divergent evolutionary copies)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each chromosome.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Mutations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or genetic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changes, frequently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cannot be detected in diploid cells because the contribution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one gene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copy compensates for changes in the function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its homologue. Whereas a gene that does not achieve phenotypic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expression in the presence of its homologue is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recessive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 gene that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overrides the effect of its homologue is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dominant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182F6812" w14:textId="641F288A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effects of mutations can be most readily discerned in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haploid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cells, which carry only 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single copy of most genes.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Yeast cells (which are eukaryotic) are frequently investigated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because they can be maintained and analyzed in the haploid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state. Of the entirety of the human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genome, only 2% is considered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coding DNA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the rest is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noncoding DNA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74FEA5E7" w14:textId="6B401046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Eukaryotic cells contain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mitochondria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and, in the case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plants,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chloroplasts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Within each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these organelles is 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circular molecule of DNA that contains a few genes whose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function relates to that particular organelle. Most genes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associated with organelle function, however, are carried 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eukaryotic chromosomes. Many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yeast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contain an additional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element, an independently replicating 2-μm circle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containing about 6.3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of DNA. Such small circles of DNA,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termed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plasmids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or </w:t>
      </w:r>
      <w:proofErr w:type="spellStart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episomes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are frequently associated with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prokaryotes. The small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size of plasmids renders them amenable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genetic manipulation and, after their alteration,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allow their introduction into cells. Therefore, plasmids are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commonly used in genetic engineering.</w:t>
      </w:r>
    </w:p>
    <w:p w14:paraId="17552147" w14:textId="14FE1D3E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Repetitive DNA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which occurs in large quantities in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eukaryotic cells, has been increasingly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identified in prokaryotes.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eukaryotic genomes, repetitive DNA is infrequently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associated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 coding regions and is located primarily in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extragenic regions. These short-sequence repeats (SSRs) or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short tandemly repeated (STR) sequences occur in several to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thousands of copies dispersed throughout the genome.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presence of prokaryotic SSRs and STRs is well documented,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some show extensive length-polymorphisms. This variability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thought to be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caused by slipped-strand mispairing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is an important prerequisite for bacterial phase variation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adaptation. Many eukaryotic genes are interrupted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introns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intervening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sequences of DNA that are missing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processed mRNA when it is translated. Introns have been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observed in archaebacterial genes but with a few rare exceptions are not found in eubacteria.</w:t>
      </w:r>
    </w:p>
    <w:p w14:paraId="2C677991" w14:textId="77777777" w:rsidR="007C5E4C" w:rsidRDefault="007C5E4C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</w:p>
    <w:p w14:paraId="37EA5B2A" w14:textId="75A740A2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The Prokaryotic Genome</w:t>
      </w:r>
    </w:p>
    <w:p w14:paraId="3BA9C36D" w14:textId="257DA7E1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Most prokaryotic genes are carried on the bacterial chromosome.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with few exceptions,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bacterial genes are haploid.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Genome sequence data from more than 340 microbial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genomes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demonstrate that most prokaryotic genomes (&gt;90%)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consist of a single circular DNA molecule containing from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580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to more than 5220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of DNA (Table 7-1). A few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Brucella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melitensis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Burkholderia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pseudomallei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and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Vibrio cholerae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have genomes consisting of two circular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molecules. Many bacteria contain additional genes 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plasmids that range in size from several to 100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In contrast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eukaryotic genomes, 98% of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bacterial genomes are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coding sequences.</w:t>
      </w:r>
    </w:p>
    <w:p w14:paraId="39B6F343" w14:textId="4F813954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Covalently closed DNA circles (bacterial chromosomes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plasmids), which contain genetic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information necessary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for their own replication, are called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replicons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or </w:t>
      </w:r>
      <w:proofErr w:type="spellStart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episomes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Because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prokaryotes do not contain a nucleus, a membrane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does not separate bacterial genes from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cytoplasm as in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eukaryotes.</w:t>
      </w:r>
    </w:p>
    <w:p w14:paraId="4A71D7E2" w14:textId="1AA30312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Some bacterial species are efficient at causing disease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higher organisms because they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possess specific genes for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pathogenic determinants. These genes are often clustered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together in the DNA and are referred to as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pathogenicity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islands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These gene segments can be quite large (up to 200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and encode a collection of virulence genes. Pathogenicity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islands (1) have 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different G + C content from the rest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genome; (2) are closely linked on the chromosome to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tRNA genes; (3) are flanked by direct repeats; and (4) contain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diverse genes important for pathogenesis, including antibiotic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resistance, adhesins,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invasins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and exotoxins, as well as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that can be involved in genetic mobilization.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essential for bacterial growth (often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referred to as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“housekeeping genes”) can be carried on the chromosome or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may be found on plasmids that carry genes associated with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specialized functions. Many plasmids also encode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sequences that mediate their transfer from one organism to another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those involved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 sex pili) as well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others associated with genetic acquisition or rearrangement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DNA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transposase). Therefore, genes with independent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evolutionary origins may be assimilated by plasmids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are widely disseminated among bacterial populations. A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consequence of such genetic events has been observed in the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swift spread among bacterial populations of plasmid-borne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resistance to antibiotics after their liberal use in hospitals.</w:t>
      </w:r>
    </w:p>
    <w:p w14:paraId="33DA0703" w14:textId="55C49D6E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Transposons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are genetic elements that contain several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genes, including those necessary for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their migration from one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genetic locus to another. In doing so, they create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insertion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mutations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 involvement of relatively short transposons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(0.75–2.0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long), known as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insertion elements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produces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majority of insertion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mutations. These insertion elements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(also known as insertion sequence [IS] elements) carry only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genes for enzymes needed to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promote their own transposition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another genetic locus but cannot replicate on their own.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Almost all bacteria carry IS elements, with each species harboring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its own characteristic IS elements. Related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elements can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sometimes be found in different bacteria, implying that at some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point in evolution they have crossed species barriers. Plasmids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also carry IS elements,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are important in the formation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high-frequency recombinant (</w:t>
      </w:r>
      <w:proofErr w:type="spellStart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Hfr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strains (see below).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Complex</w:t>
      </w:r>
      <w:r w:rsidR="00B172A2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transposons carry genes for specialized functions such as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antibiotic resistance and are flanked by insertion sequences.</w:t>
      </w:r>
    </w:p>
    <w:p w14:paraId="052DA326" w14:textId="62A8CCFD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Transposons do not carry the genetic information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required to encode their own replication, and therefore their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propagation depends on their physical integration with a bacterial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replicon. This association is fostered by enzymes that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confer the ability of transposons to form copies of themselves;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these enzymes may allow the transposons to integrate within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same replicon or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 independent replicon. The specificity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sequence at the insertion site is generally low, so that transposons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often seem to insert in a random pattern, but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theytend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to favor regions encoding tRNAs. Many plasmids are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transferred among bacterial cells, and insertion of a transposon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such a plasmid is a vehicle that leads to the transposon’s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dissemination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throughout a bacterial population.</w:t>
      </w:r>
    </w:p>
    <w:p w14:paraId="42D8A14D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The Viral Genome</w:t>
      </w:r>
    </w:p>
    <w:p w14:paraId="531B4F82" w14:textId="5761F61A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Viruses are capable of survival, but not growth, in the absence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 cell host. Replication of the viral genome depends on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metabolic energy and the macromolecular synthetic machinery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host. Frequently, this form of genetic parasitism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results in debilitation or death of the host cell. Therefore, successful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propagation of the virus requires (1) a stable form that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allows the virus to survive in the absence of its host, (2) 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mechanism for invasion of a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host cell, (3) genetic information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required for replication of the viral components within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cell, and (4) additional information that may be required for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packaging the viral components and liberating the resulting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virus from the host cell.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Distinctions are frequently made between viruses associated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 eukaryotes and viruses associated with prokaryotes,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latter being termed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bacteriophage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or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phage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When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viral DNA is integrated into the eukaryotic genome, it is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called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provirus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; when a phage is integrated into a bacterial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genome or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episome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it is called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prophage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With more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than 5000 isolates of known morphology, phages constitute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largest of all viral groups. Much of our understanding of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viruses—indeed, many fundamental concepts of molecular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biology—has emerged from investigation of bacteriophages.</w:t>
      </w:r>
    </w:p>
    <w:p w14:paraId="6E6B17C9" w14:textId="6E9F63B8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Bacteriophages occur in more than 140 bacterial genera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in many different habitats. The nucleic acid molecule of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bacteriophages is surrounded by a protein coat. Considerable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variability is found in the nucleic acid of phages. Many phages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 double-stranded DNA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(dsDNA); others contain double-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stranded RNA (dsRNA),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ssRNA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or single-stranded DNA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(ssDNA). Unusual bases such as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hydroxymethylcytosine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are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sometimes found in the phage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nucleic acid. Bacteriophages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exhibit a wide variety of morphologies. Many phages contain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specialized syringe-like structures (tails) that bind to receptors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 the cell surface and inject the phage nucleic acid into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host cell Phages can be distinguished on the basis of their mode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propagation.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Lytic phages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produce many copies of themselves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they kill their host cell. The most thoroughly studied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lytic phages, the T-even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T2, T4) phages of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demonstrate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need for precisely timed expression of viral genes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coordinate events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associated with phage formation.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Temperate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phages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are able to enter a nonlytic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prophage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state in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replication of their nucleic acid is linked to replication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host cell DNA. Bacteria carrying prophages are termed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lysogenic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because a physiologic signal can trigger 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lytic cycle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resulting in death of the host cell and liberation of many copies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phage. The best characterized temperate phage is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 coli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phage λ (lambda).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Filamentous phages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exemplified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by the well-studied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 coli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phage M13, are exceptional in several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respects. Their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filaments contain ssDNA complexed with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 and are extruded from their bacterial hosts,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are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debilitated but not killed by the phage infection. Engineering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DNA into phage M13 has provided single strands that are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valuable sources for DNA analysis and manipulation.</w:t>
      </w:r>
    </w:p>
    <w:p w14:paraId="1D7C78CD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REPLICATION</w:t>
      </w:r>
    </w:p>
    <w:p w14:paraId="42493ED0" w14:textId="71C203BC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dsDNA is synthesized by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semiconservative replication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As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parental duplex unwinds,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each strand serves as a template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the source of sequence information) for DNA replication.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New strands are synthesized with their bases in an order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complementary to that in the preexisting strands. When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synthesis is complete, each daughter molecule contains one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parental strand and one newly synthesized strand.</w:t>
      </w:r>
    </w:p>
    <w:p w14:paraId="0EFB9B4A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Bacterial DNA</w:t>
      </w:r>
    </w:p>
    <w:p w14:paraId="21A44D53" w14:textId="69370885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replication of bacterial DNA begins at one point and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moves in both directions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bidirectional replication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). In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process, the two old strands of DNA are separated and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used as templates to synthesize new strands (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semiconservative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replication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). The structure where the two strands are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separated and the new synthesis is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occurring is referred 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replication fork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. Replication of the bacterial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chromosom</w:t>
      </w:r>
      <w:proofErr w:type="spellEnd"/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tightly controlled, and the number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each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chromosomes</w:t>
      </w:r>
      <w:proofErr w:type="gramEnd"/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(when more than one is present) per growing cell falls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between one and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four. Some bacterial plasmids may have as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many as 30 copies in one bacterial cell, and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mutations causing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relaxed control of plasmid replication can result in 10-fold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higher copy numbers.</w:t>
      </w:r>
    </w:p>
    <w:p w14:paraId="53E922EA" w14:textId="0B01A6E3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replication of circular double-stranded bacterial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DNA begins at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ori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locus and involves interactions with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several proteins. In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chromosome replication terminates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in a region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 xml:space="preserve">called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ter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.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origin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ori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) and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termination sites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ter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for replication are located at opposite points on the circular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chromosome. The two daughter chromosomes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are separated, or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resolved, before cell division, so that each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progeny cell gets one of the daughter DNAs. This is accomplished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with the aid of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topoisomerases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enzymes that alter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supercoiling of dsDNA. The topoisomerases act by transiently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cutting one or both strands of the DNA to relax the coil and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extend the DNA molecule. Because bacterial topoisomerases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are essential and unique, they are targets of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antibiotics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quinolones). Similar processes used in the replication of bacterial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chromosomes are used in the replication of plasmid DNA,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except that, in some cases, replication is unidirectional.</w:t>
      </w:r>
    </w:p>
    <w:p w14:paraId="02C2B596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TRANSFER OF DNA</w:t>
      </w:r>
    </w:p>
    <w:p w14:paraId="50B760CE" w14:textId="366EA61E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haploid nature of the bacterial genome might be presumed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limit the genomic plasticity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 bacterium. However,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ubiquity of diverse bacteria in a complex microbiome provides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fertile gene pool that contributes to their remarkable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diversity through mechanisms of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exchange.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Bacterial genetic exchange is typified by transfer of a relatively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small fragment of a donor genome to a recipient cell followed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genetic recombination. Bacterial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recombination is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quite unlike the fusion of gametes observed with eukaryotes;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 demands that this donor DNA be replicated in the recombinant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organism. Replication can be achieved either by integration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donor DNA into the recipient’s chromosome or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by establishment of donor DNA as an independent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episome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57CBA6AF" w14:textId="47203E6F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Restriction and Other Constraints</w:t>
      </w:r>
      <w:r w:rsidR="00473096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on Gene Transfer</w:t>
      </w:r>
    </w:p>
    <w:p w14:paraId="7453E7D5" w14:textId="00E63BA5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Restriction enzymes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(restriction endonucleases) provide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 with a mechanism to distinguish between their own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and DNA from other biologic sources. These enzymes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hydrolyze (cleave) DNA at restriction sites determined by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specific DNA sequences ranging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from 4 to 13 bases. Each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bacterial strain that possesses a restriction system is able 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disguise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these recognition sites in its own DNA by modifying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them through methylation of adenine or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cytosine residues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within the site. These restriction–modification systems fall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two broad classes: type I systems, in which the restriction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modification activities are combined in a single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multisubunit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protein, and type II systems, which consist of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separate endonucleases and methylases. A direct biologic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consequence of restriction can be cleavage of donor DNA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before it has an opportunity to become established as part of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recombinant replicon, rendering the bacterium “immune”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incoming DNA.</w:t>
      </w:r>
    </w:p>
    <w:p w14:paraId="1D790F2C" w14:textId="2BFBF921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Some plasmids exhibit a narrow host range and are able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replicate only in a closely related set of bacteria. Other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plasmids, exemplified by some drug resistance plasmids,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replicate in 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broad range of bacterial genera. In some cases,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two or more plasmids can stably coexist in 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cell, but other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pairs will interfere with the replication or partitioning. If two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such plasmids are introduced into the same cell, one or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other will be lost at a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higher than normal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rate when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cell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divides. This phenomenon is called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plasmid incompatibility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;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two plasmids that cannot stably coexist belong to the same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incompatibility (Inc) group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and two plasmids that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stably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coexist belong to different Inc groups.</w:t>
      </w:r>
    </w:p>
    <w:p w14:paraId="4847DD2E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Mechanisms of Recombination</w:t>
      </w:r>
    </w:p>
    <w:p w14:paraId="737832E1" w14:textId="262FB9B5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Donor DNA that does not carry information necessary for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its own replication must recombine with recipient DNA 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become established in a recipient strain. The recombination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may be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homologous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 consequence of close similarity in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sequences of donor and recipient DNA, or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nonhomologous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result of enzyme-catalyzed recombination between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two dissimilar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sequences. Homologous recombination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almost always involves exchange between genes that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share common ancestry. The process requires a set of genes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designated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rec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Nonhomologous recombination depends 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enzymes encoded by the integrated DNA and is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most clearly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exemplified by the insertion of DNA into a recipient to form a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copy of a donor transposon.</w:t>
      </w:r>
    </w:p>
    <w:p w14:paraId="194A00E9" w14:textId="194BE0A9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mechanism of recombination mediated by </w:t>
      </w:r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rec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products is reciprocal: Introduction of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donor sequence into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recipient is mirrored by transfer of the homologous recipient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 into the donor DNA. Increasing scientific attention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is being paid to the role of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gene</w:t>
      </w:r>
      <w:r w:rsidR="00473096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conversion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—the nonreciprocal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transfer of DNA sequences from donor to recipient—in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acquisition of genetic diversity.</w:t>
      </w:r>
    </w:p>
    <w:p w14:paraId="4711B74C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Mechanisms of Gene Transfer</w:t>
      </w:r>
    </w:p>
    <w:p w14:paraId="2A8CFF6C" w14:textId="4EFC5C23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DNA composition of microorganisms is remarkably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fluid. DNA can be transferred from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one organism to another,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that DNA can be stably incorporated in the recipient,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permanently changing its genetic composition. This process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is called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horizontal gene transfer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(HGT) to differentiate it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from the inheritance of parental genes, a process called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vertical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inheritance. Three broad mechanisms mediate efficient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movement of DNA between cells—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conjugation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transduction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and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transformation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Conjugation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requires donor cell-to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recipient cell contact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transfer only one strand of DNA (Figure 7-6).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recipient completes the structure of dsDNA by synthesizing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strand that complements the strand acquired from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donor. In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transduction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donor DNA is carried by a phage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coat and is transferred into the recipient by the mechanism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used for phage infection.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Transformation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the direct uptake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“naked” donor DNA by the recipient cell, may be natural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 forced. Forced transformation is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induced in the laboratory,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where, after treatment with high salt and temperature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shock, many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 are rendered competent for the uptake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extracellular plasmids. The capacity to force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 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incorporate extracellular plasmids by transformation is fundamental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genetic engineering.</w:t>
      </w:r>
    </w:p>
    <w:p w14:paraId="15710865" w14:textId="77777777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A. Conjugation</w:t>
      </w:r>
    </w:p>
    <w:p w14:paraId="1AC5EDE8" w14:textId="642ADDFC" w:rsidR="00DD37A5" w:rsidRPr="00822ADC" w:rsidRDefault="00DD37A5" w:rsidP="00DD37A5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Plasmids are most frequently transferred by conjugation.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functions required for transfer are encoded by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tra</w:t>
      </w:r>
      <w:proofErr w:type="spellEnd"/>
      <w:r w:rsidRPr="00822ADC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genes, which are carried by self-transmissible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plasmids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Some self-transmissible plasmids can mobilize other plasmids or portions of the chromosome for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transfer. In some cases,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mobilization is achieved because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tra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provide functions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necessary for transfer of an otherwise nontransmissible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plasmid (Figures 7-7 and 7-8). In other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cases, the self-transmissible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plasmid integrates with the DNA of another replicon</w:t>
      </w:r>
    </w:p>
    <w:p w14:paraId="7065A6CC" w14:textId="41870CCA" w:rsidR="00910892" w:rsidRPr="00822ADC" w:rsidRDefault="00DD37A5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and, as an extension of itself, carries a strand of this DNA into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recipient cell.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analysis of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 coli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was greatly advanced by elucidation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fertility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factors carried on a plasmid designated F+.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This plasmid confers certain donor characteristics upon cells;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these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characteristics include a sex pilus, an extracellular multimeric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 extrusion that attaches donor cells to recipient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organisms lacking the fertility factor. A bridge between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the cells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allows a strand of the F+ plasmid, synthesized by the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donor, to pass into the recipient, where the complementary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strand of DNA is formed. The F+ fertility factor can integrate</w:t>
      </w:r>
      <w:r w:rsidR="00473096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numerous loci in the chromosome of donor cells.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integrated fertility factor creates high-frequency recombination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Hfr</w:t>
      </w:r>
      <w:proofErr w:type="spellEnd"/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donors from which chromosomal DNA is transferred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(from the site of insertion) in a direction determined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the orientation of insertion.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rate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chromosomal transfer from </w:t>
      </w:r>
      <w:proofErr w:type="spellStart"/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Hfr</w:t>
      </w:r>
      <w:proofErr w:type="spellEnd"/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cells is constant,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compilation of results from many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conjugation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experiments has allowed preparation of an </w:t>
      </w:r>
      <w:r w:rsidR="00910892"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 coli </w:t>
      </w:r>
      <w:r w:rsidR="00910892"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genetic map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which distances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between loci are measured in number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minutes required for transfer in conjugation. A similar map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has been constructed for the related coliform (</w:t>
      </w:r>
      <w:r w:rsidR="00910892"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–like) bacterium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Salmonella typhimurium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and comparison of the two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maps shows related patterns of genomic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organization. This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type of mapping has now been replaced by high throughput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genomic sequencing.</w:t>
      </w:r>
    </w:p>
    <w:p w14:paraId="61B1EF86" w14:textId="04D9D2C0" w:rsidR="00910892" w:rsidRPr="00F636E8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Integration of chromosomal DNA into a conjugal plasmid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can produce a recombinant replicon—an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F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(fertility)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prime, or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(resistance) prime, depending on the plasmid—in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the integrated chromosomal DNA can be replicated 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plasmid independently of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chromosome. This occurs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when the integrated plasmid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F) is bracketed by two copies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element. Bacteria carrying gene copies, a full set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 the chromosome and a partial set on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prime, are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partial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diploids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or </w:t>
      </w:r>
      <w:proofErr w:type="spellStart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merodiploids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and are useful for complementation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studies. A wild-type gene frequently complements its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mutant homologue, and selection for the wild-type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phenotype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can allow maintenance of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merodiploids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in the laboratory.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Such strains can allow analysis of interactions between different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alleles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genetic variants of the same gene.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Merodiploids</w:t>
      </w:r>
      <w:proofErr w:type="spellEnd"/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frequently are genetically unstable because recombination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between the plasmid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the homologous chromosome can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result in loss or exchange of mutant or wild-type alleles.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problem can frequently be circumvented by maintenance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merodiploids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in a genetic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background in which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recA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 gene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required for recombination between homologous segments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DNA, has been inactivated.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Homologous genes from different organisms may have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diverged to an extent that prevents homologous recombination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between them but does not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alter the capacity of one gene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complement the missing activity of another. For example,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genetic origin of an enzyme required for amino acid biosynthesis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unlikely to influence catalytic activity in the cytoplasm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 biologically distant host. A merodiploid carrying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gene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such an enzyme would also carry flanking genes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derived from the donor organism.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Therefore, conventional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microbial genetics, based on selection of prime plasmids, can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 used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 isolate genes from fastidious organisms in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 coli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Pseudomonas aeruginosa.</w:t>
      </w:r>
    </w:p>
    <w:p w14:paraId="023EC798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B. Transduction</w:t>
      </w:r>
    </w:p>
    <w:p w14:paraId="13B00EED" w14:textId="5323EE9B" w:rsidR="00DD37A5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Transduction is phage-mediated genetic recombination in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bacteria. In simplest terms, a transducing particle might be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regarded as bacterial nucleic acid in a phage coat. Even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lytic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phage population may contain some particles in which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phage coat surrounds DNA derived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from the bacterium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rather than from the phage. Such populations have been used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transfer genes from one bacterium to another. Temperate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phages are preferred vehicles for gene transfer because infection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recipient bacteria under conditions that favor lysogeny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minimizes cell lysis and thus favors survival of recombinant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strains. Indeed, a recipient bacterium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carrying an appropriate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prophage may form a repressor that renders the cell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immune to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lytic 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superinfection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; such cells may still take up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bacterial DNA from transducing particles. Transducing mixtures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carrying donor DNA can be prepared under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conditionsthat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favor the lytic phage cycle. The size of DNA in transducing particles is usually no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more than several percent of the bacterial chromosome, and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therefore </w:t>
      </w:r>
      <w:proofErr w:type="spellStart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cotransduction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—transfer of more than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one gene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at a time—is limited to linked bacterial genes. The speed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capacity by which phages recombine and replicate has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made them central subjects for study of bacterial genetics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genetic engineering.</w:t>
      </w:r>
    </w:p>
    <w:p w14:paraId="40450701" w14:textId="3BC8F665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In nature,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pathogenicity islands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are often transported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phages. For example, two phages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transport pathogenicity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islands responsible for converting a benign form of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V cholerae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pathogenic form responsible for epidemic cholera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(see Chapter 17). These phages encode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for cholera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toxin (responsible for symptoms) and bundle-forming pili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(responsible for attachment) that in combination substantially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increase the virulence of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V cholerae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332A95B2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C. Transformation</w:t>
      </w:r>
    </w:p>
    <w:p w14:paraId="2FC261CB" w14:textId="59A2AD74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described above, forced transformation is typically thought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as a laboratory phenomenon.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However, it is now clear that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low-frequency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HGT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has been responsible for common mechanisms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antibiotic resistance among diverse species of bacteria.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This is not surprising given the complex diversity and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density of the intestinal flora or the biofilms that form on our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teeth overnight. Couple this with the therapeutic administration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antibiotics that select for resistant organisms and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“perfect storm” exists for the spread of genetic material across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species boundaries.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contrast to forced transformation (described above),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natural competence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unusual among bacteria. Direct uptake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donor DNA by recipient bacteria depends on their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competence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transformation. Naturally competent transformable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bacteria, of medical importance, are found in several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genera and include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Haemophilus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influenzae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Neisseria</w:t>
      </w:r>
      <w:r w:rsidR="00F636E8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gonorrhoeae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Neisseria meningitidis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and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S. pneumoniae.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Natural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transformation is an active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process demanding specific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proteins produced by the recipient cell. In addition, specific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sequences (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uptake sequences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are required for uptake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DNA. These uptake sequences are species specific, thus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restricting genetic exchange to a single species. The DNA that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not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incorporated can be degraded and used as a source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nutrients to support microbial growth. It is clear that genetic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transformation is a major force in microbial evolution.</w:t>
      </w:r>
    </w:p>
    <w:p w14:paraId="43BC840A" w14:textId="7FE40D08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MUTATION AND GENE</w:t>
      </w:r>
      <w:r w:rsidR="00F636E8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REARRANGEMENT</w:t>
      </w:r>
    </w:p>
    <w:p w14:paraId="322245E8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Spontaneous Mutations</w:t>
      </w:r>
    </w:p>
    <w:p w14:paraId="2789F55B" w14:textId="7E3C372F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Spontaneous mutations for a given gene in a wild-type background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generally occur with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frequency of 10−6–10−8 in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population derived from a single bacterium (depending 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bacterial species and conditions used to identify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mutation). The mutations include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base</w:t>
      </w:r>
      <w:r w:rsidR="00F636E8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substitutions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deletions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insertions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and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rearrangements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Base substitutions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arise as a consequence of mispairing between complementary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bases during replication. In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occurs about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once every 1010 times the DNA polymerase incorporates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nucleotide—a remarkably rare process. Occurrence of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mispaired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base is minimized by enzymes associated with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mismatch repair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 mechanism that essentially proofreads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newly synthesized strand to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ensure that it perfectly complements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its template. Mismatch repair enzymes distinguish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newly synthesized strand from the preexisting strand on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basis of methylation of adenine in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GATC sequences of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preexisting strand. When DNA damage is too extensive,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special DNA repair system,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SOS response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rescues cells.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SOS response is a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postreplication</w:t>
      </w:r>
      <w:proofErr w:type="spellEnd"/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repair system that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allows DNA replication to bypass extensive DNA errors.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Many base substitutions escape detection at the phenotypic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level because they do not significantly disrupt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function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the gene product. For example,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missense mutations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result in substitution of one amino acid for another,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may be without discernible phenotypic effect. 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other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hand,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nonsense mutations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terminate synthesis of proteins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thus result in a protein truncated at the site of mutation.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gene products of nonsense mutations are inactive.</w:t>
      </w:r>
    </w:p>
    <w:p w14:paraId="1FCF6342" w14:textId="69E8EBE3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Rearrangements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are the result of deletions that remove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large portions of genes or even sets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genes. These large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deletions involve recombination between directly repeated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sequences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IS elements) and almost never revert. Other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mutations cause duplication, frequently in tandem,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comparable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lengths of DNA. Such mutations usually are unstable and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readily revert. Still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other mutations can invert lengthy DNA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sequences or transpose such sequences to new loci. Comparative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 maps of related bacterial strains have shown that such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rearrangements can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 fixed in natural populations. These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observations point to the fact that linear separation of DNA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loci on a bacterial chromosome does not completely disrupt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possibilities for physical and chemical interaction among them.</w:t>
      </w:r>
    </w:p>
    <w:p w14:paraId="721FA873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Mutagens</w:t>
      </w:r>
    </w:p>
    <w:p w14:paraId="635511CD" w14:textId="2DF85E3F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frequency of mutation is greatly enhanced by exposure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cells to mutagens. UV light is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physical mutagen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damages DNA by linking neighboring thymine bases to form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dimers. Sequence errors can be introduced during enzymatic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repair of this genetic damage.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Chemical mutagens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may act by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altering either the chemical or the physical structure of DNA.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Reactive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chemicals alter the structure of bases in DNA. For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example, nitrous acid (HNO2) substitutes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hydroxyl groups for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amino groups on DNA basis. The resulting DNA has altered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template activity during subsequent rounds of replication.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frameshift mutation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is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genetic mutation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caused by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insertions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or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deletions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a number of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nucleotides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a DNA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 that is not divisible by 3. This is caused by polymerase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slippage and is favored by exposure to acridine dyes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acridine orange), which can intercalate between bases.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general, the direct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effect of chemical or physical mutagens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damage to DNA. The resulting mutations are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introduced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the replication process and escape the repair enzymes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described above.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Mutations that change the activity of replication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 repair enzymes can make a bacterium more susceptible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 biologic mutagens and are referred to as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mutator strains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5198C382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Reversion and Suppression</w:t>
      </w:r>
    </w:p>
    <w:p w14:paraId="6343F959" w14:textId="5228DCB1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Regaining an activity lost as a consequence of mutation,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termed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phenotypic reversion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may or may not result from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restoration of the original DNA sequence, as would be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demanded by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genotypic reversion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Frequently, a mutation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at a second locus, called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suppressor mutation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restores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lost activity. In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intragenic suppression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after a primary mutation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has changed an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enzyme’s structure so that its activity has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been lost, a second mutation at a different site in the enzyme’s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gene restores the structure required for activity.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Extragenic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suppression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caused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a second mutation lying outside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originally affected gene.</w:t>
      </w:r>
    </w:p>
    <w:p w14:paraId="41C1AFA9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GENE EXPRESSION</w:t>
      </w:r>
    </w:p>
    <w:p w14:paraId="1BF39526" w14:textId="01903C21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tremendous evolutionary separation of eukaryotic and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prokaryotic genomes is illustrated by comparing their mechanisms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gene expression, which share only a small subset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properties. In both groups, genetic information is encoded in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DNA, transcribed into mRNA,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translated on ribosomes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through tRNA into the structure of proteins. The triplet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nucleotide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codons used in translation are generally shared,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many enzymes associated with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macromolecular synthesis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the two biologic groups have similar properties.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mechanism by which the sequence of nucleotides in a gene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determines the sequence of amino acids in 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 is largely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similar in prokaryotes and eukaryotes and is as follows:</w:t>
      </w:r>
    </w:p>
    <w:p w14:paraId="7D110250" w14:textId="3A5A16C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1. RNA polymerase forms a single polyribonucleotide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strand, called mRNA, using DNA as a template; this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process is called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transcription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 mRNA has a nucleotide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complementary to a template strand in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double helix if read in the 3′–5′ direction. Thus, an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mRNA is oriented in a 5′–3′ direction.</w:t>
      </w:r>
    </w:p>
    <w:p w14:paraId="169088F9" w14:textId="354BA792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2. Amino acids are enzymatically activated and transferred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specific adapter molecules of RNA, called tRNA. Each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adapter molecule has a triplet of bases (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anticodon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complementary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a triplet of bases on mRNA, and at one end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its specific amino acid. The triplet of bases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on 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mRNA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called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codon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specific for that amino acid.</w:t>
      </w:r>
    </w:p>
    <w:p w14:paraId="588A470B" w14:textId="178DFCD0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3. mRNA and tRNA come together on the surface of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ribosome. As each tRNA finds its complementary nucleotide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triplet on mRNA, the amino acid that it carries 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put into peptide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linkage with the amino acid of the preceding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tRNA molecule. The enzyme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proofErr w:type="spellStart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peptidyltransferase</w:t>
      </w:r>
      <w:proofErr w:type="spellEnd"/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(which is actually the 23S rRNA,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ie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ribozyme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catalyzes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formation of the peptide bond. The ribosome moves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along the mRNA with the nascent polypeptide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growing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sequentially until the entire mRNA molecule has been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translated into a corresponding sequence of amino acids.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This process, called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translation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is diagrammed in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Figure 7-10.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prokaryotes, genes associated with related functions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are typically clustered in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operons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Because there is no nucleus,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transcription and translation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coupled, meaning that 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nascent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mRNA attaches to a ribosome and is translated at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same time it is transcribed. This coupled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transcription and translation allows for the rapid response to changes in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environment.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Likewise, the mRNA is rapidly turned over,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having a half-life of the order of seconds to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minutes.</w:t>
      </w:r>
    </w:p>
    <w:p w14:paraId="45862236" w14:textId="7962DD05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In eukaryotes, clustering of related genes is unusual.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Enhancer sequences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are regions of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eukaryotic DNA that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increase transcription and may lie distantly upstream from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transcribed gene. Eukaryotic genes carry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introns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DNA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insertions that are not found in prokaryotic genes. Introns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separate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exons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the coding regions of eukaryotic genes. Transcribed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introns are removed from eukaryotic transcripts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during RNA processing, a series of enzymatic reactions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takes place in the nucleus. The mRNA of eukaryotes 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polyadenylated at the 3′ end, protecting it from exonucleases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so that it can traverse the nuclear membrane into the cytosol,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where the ribosomes are located; in this case, translation is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uncoupled from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transcription. Because of this polyadenylation,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eukaryotic mRNAs have half-lives of the order</w:t>
      </w:r>
      <w:r w:rsidR="00F636E8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hours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days.</w:t>
      </w:r>
    </w:p>
    <w:p w14:paraId="2CB425A4" w14:textId="7F08729D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Eukaryotic and prokaryotic ribosomes differ in many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respects. Eukaryotic ribosomes are larger and have a sedimentation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coefficient of 80S compared with the 70S sedimentation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coefficient of prokaryotic ribosomes. The 40S and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60S eukaryotic ribosomal subunits are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larger than the corresponding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30S and 50S ribosomal subunits of prokaryotes, and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eukaryotic ribosomes are relatively rich in protein.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Significant differences are inherent in the sensitivity of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ribosomal activities to antibiotics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tetracycline), many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selectively inhibit prokaryotic, but not eukaryotic protein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synthesis (see Chapter 9). It should be remembered, however,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that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mitochondrial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ribosomes in eukaryotes resemble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those from prokaryotes and may be susceptible to bacterial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 synthesis inhibitors.</w:t>
      </w:r>
    </w:p>
    <w:p w14:paraId="1614C206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Regulation of Prokaryotic Gene Expression</w:t>
      </w:r>
    </w:p>
    <w:p w14:paraId="1D55CF1E" w14:textId="6F2D06F1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Specific proteins, the products of regulatory genes, govern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expression of structural genes that encode enzymes. Transcription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DNA into mRNA begins at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promoter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 that binds RNA polymerase. The level of gene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expression is determined by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ability of a promoter to bind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polymerase, and the intrinsic effectiveness of promoters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differs widely. Further controls over gene expression are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exerted by regulatory proteins that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bind to regions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near promoters.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Many prokaryotic structural genes that encode a related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series of metabolic reactions are clustered on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operons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contiguous series of genes are expressed as a single mRNA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transcript, and expression of the transcript may be governed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a single regulatory gene. For example, five genes associated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 tryptophan biosynthesis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are clustered in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operon of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Gene expression is governed by attenuation,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described below, and is also controlled by repression: Binding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amino acid tryptophan by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repressor protein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gives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it a conformation that allows it to attach to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operator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short DNA sequence that helps to regulate gene expression.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Binding of the repressor protein to the operator prevents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transcription of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because the bacterium senses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there 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sufficient tryptophan present and making more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would not be in the best interests of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organism’s metabolic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resources.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Repression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be viewed as a course-control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mechanism, an all-or-none approach to gene regulation. This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form of control is independent of attenuation, a fine-tuning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mechanism that also is used to govern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 expression.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Attenuation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regulatory mechanism of some biosynthetic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pathways (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the tryptophan biosynthetic pathway)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controls the efficiency of transcription after transcription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has been initiated but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before mRNA synthesis of the operon’s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takes place, especially when the end product of the pathway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in short supply. For example, under normal growth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conditions, most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mRNA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transcripts terminate before they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reach the structural genes of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operon. However, during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conditions of severe tryptophan starvation, the premature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termination of transcription 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abolished, allowing expression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operon at 10-fold higher levels than under normal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conditions. The explanation for this phenomenon resides in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162 bp regulatory sequence in front of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structural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genes (Figure 7-11) referred to as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leader sequence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or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trpL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</w:p>
    <w:p w14:paraId="7AE84A0E" w14:textId="77B5B072" w:rsidR="00910892" w:rsidRPr="001A422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 xml:space="preserve">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leader sequence can be transcribed into mRNA and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subsequently translated into a 14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amino acid polypeptide with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two adjacent tryptophan residues, a sequence that occurs at 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very rare occurrence. At the end of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trpL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upstream of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regulatory signals that control translation of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structural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genes is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Rho-independent terminator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 DNA sequence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this region suggests that the encoded mRNA has a high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probability of forming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stem loop secondary structures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These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have been named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pause loop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(1:2),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terminator loop</w:t>
      </w:r>
    </w:p>
    <w:p w14:paraId="188A18CA" w14:textId="1E6FDE96" w:rsidR="00910892" w:rsidRPr="001A422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(3:4), and the </w:t>
      </w:r>
      <w:proofErr w:type="spellStart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antiterminator</w:t>
      </w:r>
      <w:proofErr w:type="spellEnd"/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loop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(2:3). Attenuation of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trp</w:t>
      </w:r>
      <w:proofErr w:type="spellEnd"/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operon uses the secondary structure of the mRNA to sense the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amount of tryptophan in the cell (as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trp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-tRNA) according to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model shown in Figure 7-11.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Prevention of transcription by a repressor protein is called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negative control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 opposite form of transcriptional regulation—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initiation of transcription in response to binding of an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activator protein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—is termed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positive control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Both forms of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control are exerted over expression of 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lac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operon, genes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associated with fermentation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lactose in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The operon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contains three structural genes. Transport of lactose into the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cell is mediated by the product of the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lacY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gene. β-Galactosidase,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enzyme that hydrolyzes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lactose to galactose and glucose, is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encoded by 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lacZ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gene. The product of the third gene (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lacA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a transacetylase; the physiologic function of this enzyme for</w:t>
      </w:r>
      <w:r w:rsidR="001A422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lactose utilization has not been clearly elucidated.</w:t>
      </w:r>
    </w:p>
    <w:p w14:paraId="592488ED" w14:textId="73FA5F7E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 a byproduct of its normal function, β-galactosidase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produces allolactose, a structural isomer of lactose. Lactose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itself does not influence transcriptional regulation; rather,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function is served by allolactose, which is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inducer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lac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operon because it is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metabolite that most directly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elicits gene expression. In the absence of allolactose, 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lac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repressor, a product of the independently controlled </w:t>
      </w:r>
      <w:proofErr w:type="spellStart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lacI</w:t>
      </w:r>
      <w:proofErr w:type="spellEnd"/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exerts negative control over transcription of 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lac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operon by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binding to 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lac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operator. In the presence of the inducer,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repressor is released from the operator, and transcription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takes place.</w:t>
      </w:r>
    </w:p>
    <w:p w14:paraId="3034C38A" w14:textId="6DDEF6E5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Expression of the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lac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operon and many other operons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associated with energy generation is enhanced by the binding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cyclic AMP–binding protein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CAP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 to a specific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sequence near the promoter for the regulated operon.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protein exerts positive control by enhancing RNA polymerase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activity. The metabolite that triggers the positive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control by binding to CAP is 3′,5′-cyclic AMP (cAMP). This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compound, formed in energy-deprived cells, acts through</w:t>
      </w:r>
    </w:p>
    <w:p w14:paraId="1B470242" w14:textId="1F87BE15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CAP to enhance expression of catabolic enzymes that give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rise to metabolic energy.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Cyclic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AMP is not alone in its ability to exert control over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unlinked genes in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A number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different genes respond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 the nucleotide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ppGpp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(in which “pp” denotes phosphodiester</w:t>
      </w:r>
    </w:p>
    <w:p w14:paraId="1273F9E8" w14:textId="73FA5A76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“G” denotes guanine) as a signal of amino acid starvation,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unlinked genes are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expressed as part of the SOS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response to DNA damage.</w:t>
      </w:r>
    </w:p>
    <w:p w14:paraId="0646FD65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GENETIC ENGINEERING</w:t>
      </w:r>
    </w:p>
    <w:p w14:paraId="6AEF9DEE" w14:textId="3281A983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Engineering is the application of science to social needs. Over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past four decades,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engineering based on bacterial genetics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has transformed biology. Specified DNA fragments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be isolated and amplified, and their genes can be expressed at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high levels. The nucleotide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specificity required for cleavage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restriction enzymes allows fragments containing genes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parts of genes to be ligated (incorporated) into plasmids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(vectors) that can in turn be used to transform bacterial cells.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Bacterial colonies or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clones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carrying specified genes can be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identified by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hybridization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DNA or RNA with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labele</w:t>
      </w:r>
      <w:proofErr w:type="spellEnd"/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probes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(similar to that shown in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Figure 3-4). Alternatively,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protein products encoded by the genes can be recognized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either by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 activity or by immunologic techniques.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Thus, genetic engineering techniques can be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used to isolate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virtually any gene, so that a biochemically recognizable property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be studied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 exploited.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Isolated genes can be used for a variety of purposes.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Site-directed mutagenesis</w:t>
      </w:r>
      <w:r w:rsidR="001A422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identify and alter the DNA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 of a gene. Nucleotide residues essential for gene</w:t>
      </w:r>
    </w:p>
    <w:p w14:paraId="2021DDF2" w14:textId="735A9F60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function can thus be determined and, if desired, altered. With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hybridization techniques, DNA can be used as a probe that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recognizes nucleic acids corresponding to the complementary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 of its own DNA. For example, a latent virus in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animal tissue can be detected with a DNA probe even in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absence of overt viral infection. The protein products of isolated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viral genes offer great promise as vaccines because they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can be prepared without genes that encode the replication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viral nucleic acid. For example, the capsid proteins of human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papilloma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virus have been cloned and expressed. These are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referred to as noninfectious virus-like particles (VLPs) and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form the basis for a vaccine against transforming strains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this virus. Moreover, proteins such as insulin that have useful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functions can be prepared in large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quantities from bacteria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express cloned genes.</w:t>
      </w:r>
    </w:p>
    <w:p w14:paraId="619F07D9" w14:textId="1C0B63F3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 xml:space="preserve">Preparation of DNA Fragments </w:t>
      </w:r>
      <w:proofErr w:type="gramStart"/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With</w:t>
      </w:r>
      <w:proofErr w:type="gramEnd"/>
      <w:r w:rsidR="001A422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Restriction Enzymes</w:t>
      </w:r>
    </w:p>
    <w:p w14:paraId="1B4C5CFC" w14:textId="29C652A4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genetic diversity of bacteria is reflected in their extensive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range of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restriction enzymes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which possess remarkable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selectivity that allows them to recognize specific regions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for cleavage. DNA sequences recognized by restriction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enzymes are predominantly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palindromes (inverted sequence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repetitions). A typical sequence palindrome, recognized by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the frequently used restriction enzyme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Eco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R1, is GAATTC;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inverted repetition, inherent in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complementarity of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G-C and A-T base pairs, results in the 5′ sequence TTC being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reflected as AAG in the 3′ strand.</w:t>
      </w:r>
    </w:p>
    <w:p w14:paraId="2050FC52" w14:textId="587583E5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length of DNA fragments produced by restriction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enzymes varies tremendously because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the individuality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sequences. The average length of the DNA fragment 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determined in large part by the number of specific bases recognized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an enzyme. Most restriction enzymes recognize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four, six, or eight base sequences; however, other restriction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enzymes recognize 10, 11, 12, or 15 base sequences. Recognition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four bases yields fragments with an average length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250 base pairs and therefore is generally useful for analysis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 manipulation of gene fragments. Complete genes are frequently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encompassed by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restriction enzymes that recognize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six bases and produce fragments with an average size of about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4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Restriction enzymes that recognize eight bases produce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fragments with a typical size of 64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and are useful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analysis of large genetic regions. Restriction enzymes that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recognize more than 10 bases are useful for construction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 physical map and for molecular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typing by pulsed-field gel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electrophoresis.</w:t>
      </w:r>
    </w:p>
    <w:p w14:paraId="5657E781" w14:textId="6F0ED8C2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Physical Separation of Differently Sized</w:t>
      </w:r>
      <w:r w:rsidR="001A422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DNA Fragments</w:t>
      </w:r>
    </w:p>
    <w:p w14:paraId="47A3BF10" w14:textId="3D204952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Much of the simplicity underlying genetic engineering techniques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lies in the fact that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gel electrophoresis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permits DNA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fragments to be separated on the basis of size (Figure 7-12):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smaller the fragment, the more rapid the rate of migration.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overall rate of migration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optimal range of size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separation are determined by the chemical nature of the</w:t>
      </w:r>
    </w:p>
    <w:p w14:paraId="7434908E" w14:textId="07721BB5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gel and by the degree of its cross-linking. Highly cross-linked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gels optimize the separation of small DNA fragments.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dye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ethidium bromide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forms brightly fluorescent adducts as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binds to DNA, so that small amounts of separated DNA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fragments can be visualized on gels (Figure 7-12A). Specific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fragments can be recognized by probes containing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complementary sequences (Figure 7-12B and C).</w:t>
      </w:r>
    </w:p>
    <w:p w14:paraId="45688869" w14:textId="656D256E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Pulsed-field gel electrophoresis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allows the separation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DNA fragments containing up to 100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kbp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that are separated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 high-resolution polyacrylamide gels. Characterizations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such large fragments have allowed construction of a physical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map for the chromosomes from several bacterial species and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have been invaluable in fingerprinting bacterial isolates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associated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 infectious disease outbreaks.</w:t>
      </w:r>
    </w:p>
    <w:p w14:paraId="5646016E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Cloning of DNA Restriction Fragments</w:t>
      </w:r>
    </w:p>
    <w:p w14:paraId="68D913C5" w14:textId="3902CB00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Many restriction enzymes cleave asymmetrically and produce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DNA fragments with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cohesive (sticky) ends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may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hybridize with one another. This DNA can be used as 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donor with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plasmid recipients to form genetically engineered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recombinant plasmids. For example,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cleavage of DNA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with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Eco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R1 produces DNA containing the 5′ tail sequence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AATT and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complementary 3′ tail sequence TTAA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(Figure 7-13). Cleavage of a plasmid with the same restriction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enzyme produces a linear fragment with cohesive ends</w:t>
      </w:r>
    </w:p>
    <w:p w14:paraId="23A89835" w14:textId="164054EB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are identical to one another. Enzymatic removal of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free phosphate groups from these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ends ensures that they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will not be ligated to form the original circular plasmid.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Ligation in the presence of other DNA fragments containing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free phosphate groups produces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recombinant plasmids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have DNA fragments as inserts in covalently closed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circular DNA. Plasmids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must be in a circular form to replicate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a bacterial host.</w:t>
      </w:r>
    </w:p>
    <w:p w14:paraId="5CA1CEB5" w14:textId="395763ED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Recombinant plasmids may be introduced into a bacterial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host, frequently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E coli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, by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forced</w:t>
      </w:r>
      <w:r w:rsidR="001A422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transformation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Alternatively,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electroporation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a procedure that introduces DNA</w:t>
      </w:r>
    </w:p>
    <w:p w14:paraId="548631FD" w14:textId="44ACEFAA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bacteria using an electrical gradient. Transformed cells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may be selected on the basis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one or more drug resistance factors encoded by plasmid genes. The resulting bacterial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population contains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library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recombinant plasmids carrying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various cloned inserted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restriction fragments derived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from the donor DNA. Hybridization techniques may be used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to identify bacterial colonies carrying specific DNA fragments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(Figure 7-14), or, if the plasmid expresses the inserted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gene, colonies can be screened for the gene product by an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antibody specific for the protein produced.</w:t>
      </w:r>
    </w:p>
    <w:p w14:paraId="3B38983E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006992"/>
          <w:sz w:val="28"/>
          <w:szCs w:val="28"/>
          <w:lang w:val="en-US" w:eastAsia="en-US"/>
        </w:rPr>
        <w:t>CHARACTERIZATION OF CLONED DNA</w:t>
      </w:r>
    </w:p>
    <w:p w14:paraId="05355A7E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Restriction Mapping</w:t>
      </w:r>
    </w:p>
    <w:p w14:paraId="458E4578" w14:textId="1A6E44B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Manipulation of cloned DNA requires an understanding of its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nucleic acid sequence. 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Preparation of a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restriction map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the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first step in gaining this understanding. A restriction map is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constructed similar to a jigsaw puzzle from fragment sizes produced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by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single digests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which are prepared with individual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restriction enzymes, and by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double digests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which are formed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 pairs of restriction enzymes. Restriction maps are also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initial step toward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sequencing because they identify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fragments that will provide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subclones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(increasingly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smaller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fragments of DNA) that may be subjected to more rigorous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analysis, which may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involve DNA sequencing. In addition,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restriction maps provide a highly specific information base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 allows DNA fragments, identified on the basis of size, to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 associated with specific gene function.</w:t>
      </w:r>
    </w:p>
    <w:p w14:paraId="7E0BE947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b/>
          <w:bCs/>
          <w:color w:val="223690"/>
          <w:sz w:val="28"/>
          <w:szCs w:val="28"/>
          <w:lang w:val="en-US" w:eastAsia="en-US"/>
        </w:rPr>
        <w:t>Sequencing</w:t>
      </w:r>
    </w:p>
    <w:p w14:paraId="28EDCCD0" w14:textId="54065ECB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sequencing displays gene structure and enables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researchers to deduce the amino acid sequence of gene products.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turn, this information makes it possible to manipulate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genes to understand or alter their function. In addition, DNA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 analysis reveals regulatory regions that control gene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expression and genetic “hot spots” particularly susceptible to evolutionary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relationships that provide a framework for unambiguous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classification of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bacterial species. Such comparisons may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facilitate identification of conserved regions that may prove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particularly useful as specific hybridization probes to detect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organisms or viruses in clinical samples.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original method of DNA sequence determination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used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Maxam-Gilbert technique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which relies on the relative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chemical liability of different nucleotide bonds. The field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now has largely moved to the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Sanger (dideoxy termination)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b/>
          <w:bCs/>
          <w:color w:val="241F1F"/>
          <w:sz w:val="28"/>
          <w:szCs w:val="28"/>
          <w:lang w:val="en-US" w:eastAsia="en-US"/>
        </w:rPr>
        <w:t>method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which interrupts elongation of DNA sequences by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incorporating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dideoxynucleotides</w:t>
      </w:r>
      <w:proofErr w:type="spellEnd"/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the sequences. Both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techniques produce a nested set of oligonucleotides starting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from a single origin and entail separation on a sequencing gel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DNA strands that differ by the increment of a single nucleotide.</w:t>
      </w:r>
      <w:r w:rsidR="001A422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A polyacrylamide sequencing gel separates strands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thatdiffer</w:t>
      </w:r>
      <w:proofErr w:type="spellEnd"/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in length from one to several hundred nucleotides and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reveals DNA sequences of varying lengths.</w:t>
      </w:r>
    </w:p>
    <w:p w14:paraId="505B54C0" w14:textId="57BCA1C8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Four parallel lanes on the same gel reveal the relative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length of strands undergoing dideoxy termination at adenine,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cytidine, guanidine, and thymidine. Comparison of four lanes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containing reaction mixes that differ solely in the method of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chain terminating dideoxy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nucleotide makes it possible to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determine DNA sequence by the Sanger method (Figure 7-15).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relative simplicity of the Sanger method has led to its more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general use, but the Maxam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Gilbert technique is widely used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because it can expose regions of DNA that are protected by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specific binding proteins against chemical modification.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DNA sequencing is greatly facilitated by genetic manipulation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of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E coli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bacteriophage M13, which contains ssDNA.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replicative form of the phage DNA is a covalently closed</w:t>
      </w:r>
    </w:p>
    <w:p w14:paraId="4C89681C" w14:textId="3558E44D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circle of dsDNA that has been engineered so that it contains a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multiple cloning site that permits integration of specific DNA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fragments that have been previously identified by restriction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mapping. Bacteria infected with the replicative form secrete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modified phages containing, within their protein coat, ssDNA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template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elongation reactions. The origin for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elongation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is determined by a DNA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primer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, which can be synthesized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highly automated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machines for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chemical oligonucleotide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synthesis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 Such machines, which can produce DNA strands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containing 75 or more oligonucleotides in a predetermined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sequence, are essential for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sequencing and for the modification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DNA by site-directed mutagenesis.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Chemically synthesized oligonucleotides can serve as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primers for polymerase chain reaction (</w:t>
      </w:r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PCR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), a procedure that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allows amplification and sequencing of DNA lying between the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primers. Thus,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many instances, DNA need not be cloned in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order to be sequenced or to be made available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for engineering.</w:t>
      </w:r>
    </w:p>
    <w:p w14:paraId="22D8F2AA" w14:textId="74A7214B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study of biology has been revolutionized by the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development of technology that allows sequencing and analysis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entire genomes, ranging from viruses to unicellular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prokaryotic and eukaryotic microorganisms to humans. This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has been facilitated by use of the procedure known as </w:t>
      </w:r>
      <w:proofErr w:type="spellStart"/>
      <w:r w:rsidRPr="00822ADC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shotgunning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this procedure, the DNA is broken into random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smaller fragments to create a fragment library. These unordered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fragments are sequenced by automated DNA sequencers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and reassembled in the correct order using powerful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computer software. A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sufficient number of fragments are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sequenced to ensure adequate coverage of the genome so that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when they are assembled, most of the genome is represented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without leaving too many gaps. (To achieve this, the entire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genome is usually covered five- to eight-fold, leaving about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0.1% of the total DNA </w:t>
      </w:r>
      <w:proofErr w:type="spell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unsequenced</w:t>
      </w:r>
      <w:proofErr w:type="spell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.) After the random fragments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have been assembled by areas of overlapping sequence,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any remaining gaps can be identified and closed. Advanced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data processing permits annotation of the sequence data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 which putative coding regions, operons, and regulatory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sequences are identified. Already, the genomes of a number of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important microorganisms have been sequenced. The continued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analysis of sequence data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from important human pathogens,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combined with studies on molecular pathogenesis, will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facilitate our understanding of how these organisms cause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disease and, ultimately, will lead to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better prophylactic and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therapeutic strategies.</w:t>
      </w:r>
    </w:p>
    <w:p w14:paraId="77E21788" w14:textId="77777777" w:rsidR="00910892" w:rsidRPr="00822ADC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822ADC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SITE-DIRECTED MUTAGENESIS</w:t>
      </w:r>
    </w:p>
    <w:p w14:paraId="27080F14" w14:textId="644BC46A" w:rsidR="00910892" w:rsidRPr="00A237D1" w:rsidRDefault="00910892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Chemical synthesis of oligonucleotides enables researchers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to perform controlled introduction of base </w:t>
      </w:r>
      <w:proofErr w:type="gramStart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substitution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</w:t>
      </w:r>
      <w:proofErr w:type="gramEnd"/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a DNA sequence. The specified substitution may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be used to explore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effect of a predesigned mutation on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gene expression, to examine the contribution of a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substituted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amino acid to protein function, or—on the basis of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prior information about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residues essential for function—to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inactivate a gene. Single-stranded oligonucleotides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containing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 specified mutation are synthesized chemically and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hybridized to single-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lastRenderedPageBreak/>
        <w:t>stranded phage DNA, which carries the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wild-type sequence as an insert (Figure 7-16). The resulting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partially dsDNA is enzymatically converted to the fully double-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stranded replicative form. This DNA, which contains the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wild-type sequence on one strand and the mutant sequence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on the other, is used to infect a bacterial host by transformation.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Replication results in segregation of wild-type and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mutant DNA, and the double-stranded mutant gene can be challenge would ideally be to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maintain biologically beneficial,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engineered organisms in the environment rather than to eliminate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them. However, this is not without social consequence.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Among the examples of engineered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organisms are </w:t>
      </w:r>
      <w:r w:rsidRPr="00822ADC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>Pseudomonas</w:t>
      </w:r>
      <w:r w:rsidR="00A237D1">
        <w:rPr>
          <w:rFonts w:ascii="Times New Roman" w:eastAsia="MinionPro-Regular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strains that produce a protein favoring formation of ice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crystals. The value of these wild-type organisms is appreciated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by ski slope owners, who have deliberately introduced the bacteria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into the environment</w:t>
      </w:r>
      <w:r w:rsidR="00A237D1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without arousing any public concern.</w:t>
      </w:r>
    </w:p>
    <w:p w14:paraId="7599566F" w14:textId="220BC961" w:rsidR="00910892" w:rsidRPr="00A237D1" w:rsidRDefault="00A237D1" w:rsidP="00910892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</w:pP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An unfortunate side effect of the introduction of these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organisms is that the ice crystals they promote can injure sensitive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crops such as lettuce during seasons in which light frost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is likely. Mutant bacteria that do not form ice crystals were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designed by microbiologists who hoped that the mutant organisms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might protect lettuce crops by temporarily occupying the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niche normally inhabited by the ice-forming strains; however,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attempts to use the mutant organisms in field studies were met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with substantial protest, and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studies were conducted only after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lengthy and expensive legal delays. The legal precedents that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have emerged from this and more recent related applications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will establish guidelines for the progressive and beneficial use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genetic engineering techniques and facilitate determination</w:t>
      </w:r>
      <w:r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="00910892" w:rsidRPr="00822ADC">
        <w:rPr>
          <w:rFonts w:ascii="Times New Roman" w:eastAsia="MinionPro-Regular" w:hAnsi="Times New Roman" w:cs="Times New Roman"/>
          <w:color w:val="241F1F"/>
          <w:sz w:val="28"/>
          <w:szCs w:val="28"/>
          <w:lang w:val="en-US" w:eastAsia="en-US"/>
        </w:rPr>
        <w:t>of situations in which extreme caution is justified.</w:t>
      </w:r>
    </w:p>
    <w:sectPr w:rsidR="00910892" w:rsidRPr="00A237D1" w:rsidSect="008B4DE6">
      <w:pgSz w:w="11906" w:h="16838"/>
      <w:pgMar w:top="720" w:right="42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3FF0" w14:textId="77777777" w:rsidR="007F1999" w:rsidRDefault="007F1999" w:rsidP="00F13F13">
      <w:pPr>
        <w:spacing w:after="0" w:line="240" w:lineRule="auto"/>
      </w:pPr>
      <w:r>
        <w:separator/>
      </w:r>
    </w:p>
  </w:endnote>
  <w:endnote w:type="continuationSeparator" w:id="0">
    <w:p w14:paraId="5430FEE8" w14:textId="77777777" w:rsidR="007F1999" w:rsidRDefault="007F1999" w:rsidP="00F1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83" w:usb1="08070000" w:usb2="00000010" w:usb3="00000000" w:csb0="0002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506C" w14:textId="77777777" w:rsidR="007F1999" w:rsidRDefault="007F1999" w:rsidP="00F13F13">
      <w:pPr>
        <w:spacing w:after="0" w:line="240" w:lineRule="auto"/>
      </w:pPr>
      <w:r>
        <w:separator/>
      </w:r>
    </w:p>
  </w:footnote>
  <w:footnote w:type="continuationSeparator" w:id="0">
    <w:p w14:paraId="7A7CF34D" w14:textId="77777777" w:rsidR="007F1999" w:rsidRDefault="007F1999" w:rsidP="00F1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9C"/>
    <w:multiLevelType w:val="hybridMultilevel"/>
    <w:tmpl w:val="EBE4471C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726"/>
    <w:multiLevelType w:val="hybridMultilevel"/>
    <w:tmpl w:val="D7081024"/>
    <w:lvl w:ilvl="0" w:tplc="7240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7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2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0F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6A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E0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2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ED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00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4563"/>
    <w:multiLevelType w:val="hybridMultilevel"/>
    <w:tmpl w:val="30044FD8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748D"/>
    <w:multiLevelType w:val="hybridMultilevel"/>
    <w:tmpl w:val="0992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888"/>
    <w:multiLevelType w:val="hybridMultilevel"/>
    <w:tmpl w:val="1A520814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0847"/>
    <w:multiLevelType w:val="hybridMultilevel"/>
    <w:tmpl w:val="097E9F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A27"/>
    <w:multiLevelType w:val="hybridMultilevel"/>
    <w:tmpl w:val="60F4E9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51D0"/>
    <w:multiLevelType w:val="hybridMultilevel"/>
    <w:tmpl w:val="E3C6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462CC"/>
    <w:multiLevelType w:val="hybridMultilevel"/>
    <w:tmpl w:val="E95631BC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43BBE"/>
    <w:multiLevelType w:val="hybridMultilevel"/>
    <w:tmpl w:val="3C78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4E61"/>
    <w:multiLevelType w:val="hybridMultilevel"/>
    <w:tmpl w:val="3E34D652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2FFB"/>
    <w:multiLevelType w:val="hybridMultilevel"/>
    <w:tmpl w:val="C3788E46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1098"/>
    <w:multiLevelType w:val="hybridMultilevel"/>
    <w:tmpl w:val="830AA5D6"/>
    <w:lvl w:ilvl="0" w:tplc="5D781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32C9C"/>
    <w:multiLevelType w:val="hybridMultilevel"/>
    <w:tmpl w:val="8A541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C032C"/>
    <w:multiLevelType w:val="hybridMultilevel"/>
    <w:tmpl w:val="A844B964"/>
    <w:lvl w:ilvl="0" w:tplc="5D781F8E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73B17C3"/>
    <w:multiLevelType w:val="hybridMultilevel"/>
    <w:tmpl w:val="6E203E86"/>
    <w:lvl w:ilvl="0" w:tplc="5D781F8E">
      <w:start w:val="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7E7631D"/>
    <w:multiLevelType w:val="hybridMultilevel"/>
    <w:tmpl w:val="46B61BCC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177"/>
    <w:multiLevelType w:val="hybridMultilevel"/>
    <w:tmpl w:val="533A40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01C46"/>
    <w:multiLevelType w:val="hybridMultilevel"/>
    <w:tmpl w:val="DCD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64CE"/>
    <w:multiLevelType w:val="hybridMultilevel"/>
    <w:tmpl w:val="FA6A6A00"/>
    <w:lvl w:ilvl="0" w:tplc="5D781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6B1BC6"/>
    <w:multiLevelType w:val="hybridMultilevel"/>
    <w:tmpl w:val="5782996C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70EE9"/>
    <w:multiLevelType w:val="hybridMultilevel"/>
    <w:tmpl w:val="6E3687E4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70DAD"/>
    <w:multiLevelType w:val="hybridMultilevel"/>
    <w:tmpl w:val="9B802010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063D6"/>
    <w:multiLevelType w:val="hybridMultilevel"/>
    <w:tmpl w:val="B010DA1A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66307"/>
    <w:multiLevelType w:val="hybridMultilevel"/>
    <w:tmpl w:val="ADFABC50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D1414"/>
    <w:multiLevelType w:val="hybridMultilevel"/>
    <w:tmpl w:val="FFB6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1E27"/>
    <w:multiLevelType w:val="hybridMultilevel"/>
    <w:tmpl w:val="F9B2CEB6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647B3"/>
    <w:multiLevelType w:val="hybridMultilevel"/>
    <w:tmpl w:val="1FB007EA"/>
    <w:lvl w:ilvl="0" w:tplc="2724D2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2540894"/>
    <w:multiLevelType w:val="hybridMultilevel"/>
    <w:tmpl w:val="9AEE32B0"/>
    <w:lvl w:ilvl="0" w:tplc="5D781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7C085B"/>
    <w:multiLevelType w:val="hybridMultilevel"/>
    <w:tmpl w:val="E76EF048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02558"/>
    <w:multiLevelType w:val="hybridMultilevel"/>
    <w:tmpl w:val="92F2C84C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F0196"/>
    <w:multiLevelType w:val="hybridMultilevel"/>
    <w:tmpl w:val="6A6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86D47"/>
    <w:multiLevelType w:val="hybridMultilevel"/>
    <w:tmpl w:val="CA0A6E88"/>
    <w:lvl w:ilvl="0" w:tplc="F0DC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B6DFF"/>
    <w:multiLevelType w:val="hybridMultilevel"/>
    <w:tmpl w:val="FC748B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F133C"/>
    <w:multiLevelType w:val="hybridMultilevel"/>
    <w:tmpl w:val="96BA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8391E"/>
    <w:multiLevelType w:val="hybridMultilevel"/>
    <w:tmpl w:val="834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6322">
    <w:abstractNumId w:val="35"/>
  </w:num>
  <w:num w:numId="2" w16cid:durableId="1181238537">
    <w:abstractNumId w:val="29"/>
  </w:num>
  <w:num w:numId="3" w16cid:durableId="283732454">
    <w:abstractNumId w:val="23"/>
  </w:num>
  <w:num w:numId="4" w16cid:durableId="1906061462">
    <w:abstractNumId w:val="32"/>
  </w:num>
  <w:num w:numId="5" w16cid:durableId="16078760">
    <w:abstractNumId w:val="1"/>
  </w:num>
  <w:num w:numId="6" w16cid:durableId="1358199084">
    <w:abstractNumId w:val="31"/>
  </w:num>
  <w:num w:numId="7" w16cid:durableId="340357220">
    <w:abstractNumId w:val="9"/>
  </w:num>
  <w:num w:numId="8" w16cid:durableId="18145921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874880">
    <w:abstractNumId w:val="4"/>
  </w:num>
  <w:num w:numId="10" w16cid:durableId="1950887531">
    <w:abstractNumId w:val="12"/>
  </w:num>
  <w:num w:numId="11" w16cid:durableId="1428621604">
    <w:abstractNumId w:val="28"/>
  </w:num>
  <w:num w:numId="12" w16cid:durableId="1058355642">
    <w:abstractNumId w:val="22"/>
  </w:num>
  <w:num w:numId="13" w16cid:durableId="1864131957">
    <w:abstractNumId w:val="19"/>
  </w:num>
  <w:num w:numId="14" w16cid:durableId="1152676926">
    <w:abstractNumId w:val="8"/>
  </w:num>
  <w:num w:numId="15" w16cid:durableId="2082411152">
    <w:abstractNumId w:val="10"/>
  </w:num>
  <w:num w:numId="16" w16cid:durableId="982662124">
    <w:abstractNumId w:val="26"/>
  </w:num>
  <w:num w:numId="17" w16cid:durableId="1700081043">
    <w:abstractNumId w:val="20"/>
  </w:num>
  <w:num w:numId="18" w16cid:durableId="1786260">
    <w:abstractNumId w:val="24"/>
  </w:num>
  <w:num w:numId="19" w16cid:durableId="655646413">
    <w:abstractNumId w:val="2"/>
  </w:num>
  <w:num w:numId="20" w16cid:durableId="900023343">
    <w:abstractNumId w:val="11"/>
  </w:num>
  <w:num w:numId="21" w16cid:durableId="1415975760">
    <w:abstractNumId w:val="15"/>
  </w:num>
  <w:num w:numId="22" w16cid:durableId="1356077226">
    <w:abstractNumId w:val="3"/>
  </w:num>
  <w:num w:numId="23" w16cid:durableId="1474981512">
    <w:abstractNumId w:val="30"/>
  </w:num>
  <w:num w:numId="24" w16cid:durableId="1875999064">
    <w:abstractNumId w:val="33"/>
  </w:num>
  <w:num w:numId="25" w16cid:durableId="234904153">
    <w:abstractNumId w:val="34"/>
  </w:num>
  <w:num w:numId="26" w16cid:durableId="1905483075">
    <w:abstractNumId w:val="27"/>
  </w:num>
  <w:num w:numId="27" w16cid:durableId="1223101723">
    <w:abstractNumId w:val="14"/>
  </w:num>
  <w:num w:numId="28" w16cid:durableId="864177091">
    <w:abstractNumId w:val="21"/>
  </w:num>
  <w:num w:numId="29" w16cid:durableId="297298458">
    <w:abstractNumId w:val="0"/>
  </w:num>
  <w:num w:numId="30" w16cid:durableId="261886478">
    <w:abstractNumId w:val="16"/>
  </w:num>
  <w:num w:numId="31" w16cid:durableId="1582519079">
    <w:abstractNumId w:val="18"/>
  </w:num>
  <w:num w:numId="32" w16cid:durableId="678433861">
    <w:abstractNumId w:val="6"/>
  </w:num>
  <w:num w:numId="33" w16cid:durableId="1961918271">
    <w:abstractNumId w:val="17"/>
  </w:num>
  <w:num w:numId="34" w16cid:durableId="942881119">
    <w:abstractNumId w:val="13"/>
  </w:num>
  <w:num w:numId="35" w16cid:durableId="692339581">
    <w:abstractNumId w:val="5"/>
  </w:num>
  <w:num w:numId="36" w16cid:durableId="143466977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4A"/>
    <w:rsid w:val="00001A2E"/>
    <w:rsid w:val="0000458A"/>
    <w:rsid w:val="00020DDA"/>
    <w:rsid w:val="00022185"/>
    <w:rsid w:val="00025E69"/>
    <w:rsid w:val="00027068"/>
    <w:rsid w:val="00040EC1"/>
    <w:rsid w:val="000469D6"/>
    <w:rsid w:val="00046D6E"/>
    <w:rsid w:val="00050AC1"/>
    <w:rsid w:val="00061344"/>
    <w:rsid w:val="000658DF"/>
    <w:rsid w:val="00066766"/>
    <w:rsid w:val="00067EDD"/>
    <w:rsid w:val="00070829"/>
    <w:rsid w:val="00073CE5"/>
    <w:rsid w:val="00081ADE"/>
    <w:rsid w:val="0008609B"/>
    <w:rsid w:val="00094658"/>
    <w:rsid w:val="000A4EBA"/>
    <w:rsid w:val="000A785F"/>
    <w:rsid w:val="000C1A19"/>
    <w:rsid w:val="000C3D1F"/>
    <w:rsid w:val="000C5D06"/>
    <w:rsid w:val="000D2084"/>
    <w:rsid w:val="000D2407"/>
    <w:rsid w:val="000D7C42"/>
    <w:rsid w:val="000E347F"/>
    <w:rsid w:val="000E3D0C"/>
    <w:rsid w:val="000E42FA"/>
    <w:rsid w:val="000E6625"/>
    <w:rsid w:val="000F1699"/>
    <w:rsid w:val="000F1FBC"/>
    <w:rsid w:val="000F56E7"/>
    <w:rsid w:val="0012241C"/>
    <w:rsid w:val="00122F66"/>
    <w:rsid w:val="00123C83"/>
    <w:rsid w:val="001260F2"/>
    <w:rsid w:val="00127650"/>
    <w:rsid w:val="001323DF"/>
    <w:rsid w:val="00135FD0"/>
    <w:rsid w:val="001366E7"/>
    <w:rsid w:val="00136E35"/>
    <w:rsid w:val="001372F4"/>
    <w:rsid w:val="00137C08"/>
    <w:rsid w:val="00137E3B"/>
    <w:rsid w:val="0014060F"/>
    <w:rsid w:val="00153618"/>
    <w:rsid w:val="00154951"/>
    <w:rsid w:val="00155977"/>
    <w:rsid w:val="001668F2"/>
    <w:rsid w:val="00170068"/>
    <w:rsid w:val="00171C1D"/>
    <w:rsid w:val="00171C57"/>
    <w:rsid w:val="00175C54"/>
    <w:rsid w:val="00177726"/>
    <w:rsid w:val="001A422C"/>
    <w:rsid w:val="001A6505"/>
    <w:rsid w:val="001C01C3"/>
    <w:rsid w:val="001D1EE8"/>
    <w:rsid w:val="001E29D2"/>
    <w:rsid w:val="001E6759"/>
    <w:rsid w:val="001F38D3"/>
    <w:rsid w:val="001F6B0F"/>
    <w:rsid w:val="00214859"/>
    <w:rsid w:val="002152F6"/>
    <w:rsid w:val="00225F23"/>
    <w:rsid w:val="00233A4E"/>
    <w:rsid w:val="002347E4"/>
    <w:rsid w:val="00235B57"/>
    <w:rsid w:val="00242FAB"/>
    <w:rsid w:val="002472AE"/>
    <w:rsid w:val="002517F4"/>
    <w:rsid w:val="0025712F"/>
    <w:rsid w:val="002720EB"/>
    <w:rsid w:val="00273C11"/>
    <w:rsid w:val="002740A6"/>
    <w:rsid w:val="00277DFE"/>
    <w:rsid w:val="002821AE"/>
    <w:rsid w:val="002847DB"/>
    <w:rsid w:val="00287839"/>
    <w:rsid w:val="00291589"/>
    <w:rsid w:val="002915A7"/>
    <w:rsid w:val="002A5A39"/>
    <w:rsid w:val="002B3BEA"/>
    <w:rsid w:val="002B642B"/>
    <w:rsid w:val="002E1086"/>
    <w:rsid w:val="002E2180"/>
    <w:rsid w:val="002E6D72"/>
    <w:rsid w:val="002F211A"/>
    <w:rsid w:val="002F34A9"/>
    <w:rsid w:val="003003E3"/>
    <w:rsid w:val="00307A01"/>
    <w:rsid w:val="00312E67"/>
    <w:rsid w:val="003238CF"/>
    <w:rsid w:val="00345FD8"/>
    <w:rsid w:val="00357A91"/>
    <w:rsid w:val="00360A77"/>
    <w:rsid w:val="00362946"/>
    <w:rsid w:val="003665F1"/>
    <w:rsid w:val="00373C92"/>
    <w:rsid w:val="00374936"/>
    <w:rsid w:val="003755C6"/>
    <w:rsid w:val="00385C84"/>
    <w:rsid w:val="00391DFA"/>
    <w:rsid w:val="003920E3"/>
    <w:rsid w:val="00393637"/>
    <w:rsid w:val="003944DA"/>
    <w:rsid w:val="003A39A5"/>
    <w:rsid w:val="003B151E"/>
    <w:rsid w:val="003C2A0E"/>
    <w:rsid w:val="003D2377"/>
    <w:rsid w:val="003D43FD"/>
    <w:rsid w:val="003D6AE6"/>
    <w:rsid w:val="003E671D"/>
    <w:rsid w:val="003F6919"/>
    <w:rsid w:val="003F7509"/>
    <w:rsid w:val="0040090F"/>
    <w:rsid w:val="004077DF"/>
    <w:rsid w:val="004110F3"/>
    <w:rsid w:val="00415746"/>
    <w:rsid w:val="00426744"/>
    <w:rsid w:val="00426EAF"/>
    <w:rsid w:val="0044043B"/>
    <w:rsid w:val="00440F82"/>
    <w:rsid w:val="004410FE"/>
    <w:rsid w:val="00455D3E"/>
    <w:rsid w:val="00473096"/>
    <w:rsid w:val="004805FF"/>
    <w:rsid w:val="00485CB5"/>
    <w:rsid w:val="00485EE5"/>
    <w:rsid w:val="00492DD6"/>
    <w:rsid w:val="0049639C"/>
    <w:rsid w:val="004A2025"/>
    <w:rsid w:val="004A2C51"/>
    <w:rsid w:val="004A4121"/>
    <w:rsid w:val="004C6FE8"/>
    <w:rsid w:val="004D4E9A"/>
    <w:rsid w:val="004D537E"/>
    <w:rsid w:val="004E251F"/>
    <w:rsid w:val="004E62C5"/>
    <w:rsid w:val="004E6965"/>
    <w:rsid w:val="004F17B2"/>
    <w:rsid w:val="004F3E25"/>
    <w:rsid w:val="004F502B"/>
    <w:rsid w:val="004F51DE"/>
    <w:rsid w:val="00504772"/>
    <w:rsid w:val="005146BC"/>
    <w:rsid w:val="00521421"/>
    <w:rsid w:val="00522ADD"/>
    <w:rsid w:val="005243CF"/>
    <w:rsid w:val="00526E5D"/>
    <w:rsid w:val="005347C0"/>
    <w:rsid w:val="00535E76"/>
    <w:rsid w:val="0056537F"/>
    <w:rsid w:val="00576830"/>
    <w:rsid w:val="005830FC"/>
    <w:rsid w:val="005875C2"/>
    <w:rsid w:val="00593920"/>
    <w:rsid w:val="00595AA6"/>
    <w:rsid w:val="005A142F"/>
    <w:rsid w:val="005A49BF"/>
    <w:rsid w:val="005B1BA1"/>
    <w:rsid w:val="005B5A13"/>
    <w:rsid w:val="005C0AE0"/>
    <w:rsid w:val="005C4F79"/>
    <w:rsid w:val="005C6B6E"/>
    <w:rsid w:val="005C7AA9"/>
    <w:rsid w:val="005C7C5B"/>
    <w:rsid w:val="005D6F30"/>
    <w:rsid w:val="005E1990"/>
    <w:rsid w:val="005E2B26"/>
    <w:rsid w:val="005E4C7C"/>
    <w:rsid w:val="005E6341"/>
    <w:rsid w:val="005F3B8C"/>
    <w:rsid w:val="005F636F"/>
    <w:rsid w:val="006109C5"/>
    <w:rsid w:val="006109FF"/>
    <w:rsid w:val="00624A47"/>
    <w:rsid w:val="00624C2D"/>
    <w:rsid w:val="00644005"/>
    <w:rsid w:val="0066592E"/>
    <w:rsid w:val="00667D75"/>
    <w:rsid w:val="00672737"/>
    <w:rsid w:val="00676F3A"/>
    <w:rsid w:val="00682731"/>
    <w:rsid w:val="006860DD"/>
    <w:rsid w:val="006878D4"/>
    <w:rsid w:val="006A2041"/>
    <w:rsid w:val="006A79AB"/>
    <w:rsid w:val="006B0D7D"/>
    <w:rsid w:val="006B7A05"/>
    <w:rsid w:val="006E2A8D"/>
    <w:rsid w:val="006E4A26"/>
    <w:rsid w:val="006F23EE"/>
    <w:rsid w:val="006F45FA"/>
    <w:rsid w:val="006F4DA1"/>
    <w:rsid w:val="0071012F"/>
    <w:rsid w:val="0071247E"/>
    <w:rsid w:val="00712DB7"/>
    <w:rsid w:val="00717CB8"/>
    <w:rsid w:val="00723583"/>
    <w:rsid w:val="00724344"/>
    <w:rsid w:val="0073183D"/>
    <w:rsid w:val="00733CD6"/>
    <w:rsid w:val="0074724B"/>
    <w:rsid w:val="00755E1E"/>
    <w:rsid w:val="00757124"/>
    <w:rsid w:val="0076169B"/>
    <w:rsid w:val="0076445B"/>
    <w:rsid w:val="00765BEA"/>
    <w:rsid w:val="007678B5"/>
    <w:rsid w:val="00770130"/>
    <w:rsid w:val="00770239"/>
    <w:rsid w:val="00783920"/>
    <w:rsid w:val="00787369"/>
    <w:rsid w:val="00793387"/>
    <w:rsid w:val="00794899"/>
    <w:rsid w:val="00795323"/>
    <w:rsid w:val="00797F67"/>
    <w:rsid w:val="007A2782"/>
    <w:rsid w:val="007B2E69"/>
    <w:rsid w:val="007B3CCC"/>
    <w:rsid w:val="007B3F10"/>
    <w:rsid w:val="007C2AA5"/>
    <w:rsid w:val="007C5E4C"/>
    <w:rsid w:val="007C7A4E"/>
    <w:rsid w:val="007D3D98"/>
    <w:rsid w:val="007D5F4B"/>
    <w:rsid w:val="007D6C37"/>
    <w:rsid w:val="007E7619"/>
    <w:rsid w:val="007F1999"/>
    <w:rsid w:val="0080224A"/>
    <w:rsid w:val="008101CA"/>
    <w:rsid w:val="0081132B"/>
    <w:rsid w:val="008122D9"/>
    <w:rsid w:val="00814605"/>
    <w:rsid w:val="0081656B"/>
    <w:rsid w:val="00822ADC"/>
    <w:rsid w:val="00827057"/>
    <w:rsid w:val="008311D9"/>
    <w:rsid w:val="00831902"/>
    <w:rsid w:val="00833433"/>
    <w:rsid w:val="00834282"/>
    <w:rsid w:val="00845F13"/>
    <w:rsid w:val="00850484"/>
    <w:rsid w:val="0085445D"/>
    <w:rsid w:val="00863AEF"/>
    <w:rsid w:val="00883803"/>
    <w:rsid w:val="008845C7"/>
    <w:rsid w:val="0088582F"/>
    <w:rsid w:val="00891FB5"/>
    <w:rsid w:val="00894B62"/>
    <w:rsid w:val="008A1441"/>
    <w:rsid w:val="008B4DE6"/>
    <w:rsid w:val="008D28DE"/>
    <w:rsid w:val="008D7BBA"/>
    <w:rsid w:val="008E1341"/>
    <w:rsid w:val="008E3134"/>
    <w:rsid w:val="00910892"/>
    <w:rsid w:val="00912DF0"/>
    <w:rsid w:val="009170E0"/>
    <w:rsid w:val="00917A87"/>
    <w:rsid w:val="009206B8"/>
    <w:rsid w:val="00922500"/>
    <w:rsid w:val="0092670C"/>
    <w:rsid w:val="0093209B"/>
    <w:rsid w:val="009334FC"/>
    <w:rsid w:val="0094653F"/>
    <w:rsid w:val="009543C0"/>
    <w:rsid w:val="0095580A"/>
    <w:rsid w:val="00956D76"/>
    <w:rsid w:val="0096514C"/>
    <w:rsid w:val="00985D5C"/>
    <w:rsid w:val="00996925"/>
    <w:rsid w:val="009B6774"/>
    <w:rsid w:val="009B7927"/>
    <w:rsid w:val="009C55A1"/>
    <w:rsid w:val="009C6B4C"/>
    <w:rsid w:val="009F0B43"/>
    <w:rsid w:val="009F0FEA"/>
    <w:rsid w:val="00A0062E"/>
    <w:rsid w:val="00A06444"/>
    <w:rsid w:val="00A237D1"/>
    <w:rsid w:val="00A25D42"/>
    <w:rsid w:val="00A2668A"/>
    <w:rsid w:val="00A30BE1"/>
    <w:rsid w:val="00A343B3"/>
    <w:rsid w:val="00A433F0"/>
    <w:rsid w:val="00A46870"/>
    <w:rsid w:val="00A530CE"/>
    <w:rsid w:val="00A76D6C"/>
    <w:rsid w:val="00A80F4A"/>
    <w:rsid w:val="00A84AF9"/>
    <w:rsid w:val="00A86E06"/>
    <w:rsid w:val="00A92B62"/>
    <w:rsid w:val="00A96A95"/>
    <w:rsid w:val="00A977BB"/>
    <w:rsid w:val="00AA279A"/>
    <w:rsid w:val="00AA3F34"/>
    <w:rsid w:val="00AA7A93"/>
    <w:rsid w:val="00AB0341"/>
    <w:rsid w:val="00AB4E5D"/>
    <w:rsid w:val="00AB7707"/>
    <w:rsid w:val="00AC1CBE"/>
    <w:rsid w:val="00AC1CEB"/>
    <w:rsid w:val="00AC4110"/>
    <w:rsid w:val="00AD31AD"/>
    <w:rsid w:val="00AE03D7"/>
    <w:rsid w:val="00AE7BB7"/>
    <w:rsid w:val="00B0608F"/>
    <w:rsid w:val="00B07BAC"/>
    <w:rsid w:val="00B07CB3"/>
    <w:rsid w:val="00B148E6"/>
    <w:rsid w:val="00B172A2"/>
    <w:rsid w:val="00B17AE5"/>
    <w:rsid w:val="00B272BF"/>
    <w:rsid w:val="00B33643"/>
    <w:rsid w:val="00B351AC"/>
    <w:rsid w:val="00B3538F"/>
    <w:rsid w:val="00B41FEA"/>
    <w:rsid w:val="00B53682"/>
    <w:rsid w:val="00B61781"/>
    <w:rsid w:val="00B7110A"/>
    <w:rsid w:val="00B76B3C"/>
    <w:rsid w:val="00B8045F"/>
    <w:rsid w:val="00B85268"/>
    <w:rsid w:val="00B86103"/>
    <w:rsid w:val="00BB668D"/>
    <w:rsid w:val="00BC1AFB"/>
    <w:rsid w:val="00BC2B93"/>
    <w:rsid w:val="00BC627B"/>
    <w:rsid w:val="00BC778C"/>
    <w:rsid w:val="00BD3A7A"/>
    <w:rsid w:val="00BD64AE"/>
    <w:rsid w:val="00BF108F"/>
    <w:rsid w:val="00BF540B"/>
    <w:rsid w:val="00C0165E"/>
    <w:rsid w:val="00C13260"/>
    <w:rsid w:val="00C34D79"/>
    <w:rsid w:val="00C34F21"/>
    <w:rsid w:val="00C35D12"/>
    <w:rsid w:val="00C374A8"/>
    <w:rsid w:val="00C3777B"/>
    <w:rsid w:val="00C45303"/>
    <w:rsid w:val="00C56282"/>
    <w:rsid w:val="00C6168F"/>
    <w:rsid w:val="00C651C3"/>
    <w:rsid w:val="00C777B1"/>
    <w:rsid w:val="00C819BA"/>
    <w:rsid w:val="00C8615B"/>
    <w:rsid w:val="00C877C3"/>
    <w:rsid w:val="00C91896"/>
    <w:rsid w:val="00CA3A12"/>
    <w:rsid w:val="00CA4F72"/>
    <w:rsid w:val="00CA6A44"/>
    <w:rsid w:val="00CA6DA9"/>
    <w:rsid w:val="00CB1289"/>
    <w:rsid w:val="00CB3763"/>
    <w:rsid w:val="00CC694D"/>
    <w:rsid w:val="00CE0A24"/>
    <w:rsid w:val="00CE13BA"/>
    <w:rsid w:val="00CE30C6"/>
    <w:rsid w:val="00CE7392"/>
    <w:rsid w:val="00CE7BEC"/>
    <w:rsid w:val="00CF067B"/>
    <w:rsid w:val="00D12B24"/>
    <w:rsid w:val="00D14BA3"/>
    <w:rsid w:val="00D14BF5"/>
    <w:rsid w:val="00D2318B"/>
    <w:rsid w:val="00D26EE7"/>
    <w:rsid w:val="00D3133C"/>
    <w:rsid w:val="00D35AC5"/>
    <w:rsid w:val="00D45D10"/>
    <w:rsid w:val="00D65A52"/>
    <w:rsid w:val="00D70DC6"/>
    <w:rsid w:val="00D719FB"/>
    <w:rsid w:val="00D7244F"/>
    <w:rsid w:val="00D74B2A"/>
    <w:rsid w:val="00D77028"/>
    <w:rsid w:val="00D85822"/>
    <w:rsid w:val="00D908F7"/>
    <w:rsid w:val="00DB6E1B"/>
    <w:rsid w:val="00DC68DC"/>
    <w:rsid w:val="00DC7A11"/>
    <w:rsid w:val="00DD37A5"/>
    <w:rsid w:val="00DD43B9"/>
    <w:rsid w:val="00DD766A"/>
    <w:rsid w:val="00DD7803"/>
    <w:rsid w:val="00DE086E"/>
    <w:rsid w:val="00DE6E3D"/>
    <w:rsid w:val="00DE6E9F"/>
    <w:rsid w:val="00DF0E59"/>
    <w:rsid w:val="00DF143B"/>
    <w:rsid w:val="00E00E82"/>
    <w:rsid w:val="00E01197"/>
    <w:rsid w:val="00E023B7"/>
    <w:rsid w:val="00E12643"/>
    <w:rsid w:val="00E212B0"/>
    <w:rsid w:val="00E22803"/>
    <w:rsid w:val="00E30C9F"/>
    <w:rsid w:val="00E31DEF"/>
    <w:rsid w:val="00E34F33"/>
    <w:rsid w:val="00E517FA"/>
    <w:rsid w:val="00E5373A"/>
    <w:rsid w:val="00E80185"/>
    <w:rsid w:val="00E8619C"/>
    <w:rsid w:val="00E878FA"/>
    <w:rsid w:val="00E87D1A"/>
    <w:rsid w:val="00E92750"/>
    <w:rsid w:val="00E9627E"/>
    <w:rsid w:val="00E9759F"/>
    <w:rsid w:val="00EA2209"/>
    <w:rsid w:val="00EA44CC"/>
    <w:rsid w:val="00EA4C6D"/>
    <w:rsid w:val="00EA78C9"/>
    <w:rsid w:val="00EC0264"/>
    <w:rsid w:val="00EC12EE"/>
    <w:rsid w:val="00EC3649"/>
    <w:rsid w:val="00ED0B48"/>
    <w:rsid w:val="00ED3B0F"/>
    <w:rsid w:val="00ED42FA"/>
    <w:rsid w:val="00EF2845"/>
    <w:rsid w:val="00EF462B"/>
    <w:rsid w:val="00F012BC"/>
    <w:rsid w:val="00F01726"/>
    <w:rsid w:val="00F06D31"/>
    <w:rsid w:val="00F13F13"/>
    <w:rsid w:val="00F174A7"/>
    <w:rsid w:val="00F179F4"/>
    <w:rsid w:val="00F20E57"/>
    <w:rsid w:val="00F312BA"/>
    <w:rsid w:val="00F334E6"/>
    <w:rsid w:val="00F40D6B"/>
    <w:rsid w:val="00F4490E"/>
    <w:rsid w:val="00F44C04"/>
    <w:rsid w:val="00F46126"/>
    <w:rsid w:val="00F5165F"/>
    <w:rsid w:val="00F55A7B"/>
    <w:rsid w:val="00F636E8"/>
    <w:rsid w:val="00F63F69"/>
    <w:rsid w:val="00F7506B"/>
    <w:rsid w:val="00F9302A"/>
    <w:rsid w:val="00F959C6"/>
    <w:rsid w:val="00F978AE"/>
    <w:rsid w:val="00FA305B"/>
    <w:rsid w:val="00FA5C13"/>
    <w:rsid w:val="00FA7F94"/>
    <w:rsid w:val="00FB34CA"/>
    <w:rsid w:val="00FB4BBE"/>
    <w:rsid w:val="00FB6EFA"/>
    <w:rsid w:val="00FC3A12"/>
    <w:rsid w:val="00FC54AA"/>
    <w:rsid w:val="00FC594C"/>
    <w:rsid w:val="00FD6EFF"/>
    <w:rsid w:val="00FD787F"/>
    <w:rsid w:val="00FE2747"/>
    <w:rsid w:val="00FE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4115"/>
  <w15:docId w15:val="{F09EBAD7-92A6-441B-8219-0C59DE90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25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1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1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13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B53B-F9D2-4317-9045-C8DB597F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12133</Words>
  <Characters>69161</Characters>
  <Application>Microsoft Office Word</Application>
  <DocSecurity>0</DocSecurity>
  <Lines>576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Vəfa İsgəndərova</dc:creator>
  <cp:lastModifiedBy>Hayat Aliyeva</cp:lastModifiedBy>
  <cp:revision>3</cp:revision>
  <cp:lastPrinted>2023-02-10T05:00:00Z</cp:lastPrinted>
  <dcterms:created xsi:type="dcterms:W3CDTF">2023-05-11T14:36:00Z</dcterms:created>
  <dcterms:modified xsi:type="dcterms:W3CDTF">2023-05-11T15:46:00Z</dcterms:modified>
</cp:coreProperties>
</file>